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559A" w14:textId="77777777" w:rsidR="0075367A" w:rsidRDefault="0075367A" w:rsidP="0075367A">
      <w:pPr>
        <w:rPr>
          <w:rFonts w:ascii="Times New Roman" w:eastAsia="Times New Roman" w:hAnsi="Times New Roman" w:cs="Times New Roman"/>
          <w:b/>
          <w:sz w:val="24"/>
          <w:szCs w:val="24"/>
        </w:rPr>
      </w:pPr>
    </w:p>
    <w:p w14:paraId="4C32B0AA" w14:textId="77777777" w:rsidR="0075367A" w:rsidRDefault="0075367A" w:rsidP="0075367A">
      <w:pPr>
        <w:spacing w:line="240" w:lineRule="auto"/>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EA1A0D6" wp14:editId="2BAA96B8">
            <wp:simplePos x="0" y="0"/>
            <wp:positionH relativeFrom="margin">
              <wp:align>left</wp:align>
            </wp:positionH>
            <wp:positionV relativeFrom="paragraph">
              <wp:posOffset>0</wp:posOffset>
            </wp:positionV>
            <wp:extent cx="2114550" cy="2076450"/>
            <wp:effectExtent l="0" t="0" r="0" b="0"/>
            <wp:wrapSquare wrapText="bothSides"/>
            <wp:docPr id="825194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br/>
        <w:t>JOURNAL OF EDUCATIONAL THOUGHT (JET)</w:t>
      </w:r>
    </w:p>
    <w:p w14:paraId="4FB03AAE" w14:textId="77777777" w:rsidR="0075367A" w:rsidRDefault="0075367A" w:rsidP="0075367A">
      <w:pPr>
        <w:spacing w:line="240" w:lineRule="auto"/>
        <w:rPr>
          <w:rFonts w:ascii="Times New Roman" w:hAnsi="Times New Roman" w:cs="Times New Roman"/>
          <w:b/>
          <w:sz w:val="24"/>
          <w:szCs w:val="24"/>
        </w:rPr>
      </w:pPr>
      <w:r>
        <w:rPr>
          <w:rFonts w:ascii="Times New Roman" w:hAnsi="Times New Roman" w:cs="Times New Roman"/>
          <w:b/>
          <w:sz w:val="24"/>
          <w:szCs w:val="24"/>
        </w:rPr>
        <w:t>A PUBLICATION OF THE DEPARTMENT OF ADULT EDUCATION, FACULTY OF EDUCATION, UNIVERSITY OF LAGOS</w:t>
      </w:r>
    </w:p>
    <w:p w14:paraId="36C805A5" w14:textId="77777777" w:rsidR="0075367A" w:rsidRDefault="0075367A" w:rsidP="0075367A">
      <w:pPr>
        <w:spacing w:line="240" w:lineRule="auto"/>
        <w:rPr>
          <w:rFonts w:ascii="Times New Roman" w:hAnsi="Times New Roman" w:cs="Times New Roman"/>
          <w:b/>
          <w:sz w:val="24"/>
          <w:szCs w:val="24"/>
        </w:rPr>
      </w:pPr>
      <w:hyperlink r:id="rId8" w:history="1">
        <w:r w:rsidRPr="00C87A71">
          <w:rPr>
            <w:rStyle w:val="Hyperlink"/>
            <w:rFonts w:ascii="Times New Roman" w:hAnsi="Times New Roman" w:cs="Times New Roman"/>
            <w:b/>
            <w:sz w:val="24"/>
            <w:szCs w:val="24"/>
          </w:rPr>
          <w:t>adejet@unilag.edu.ng</w:t>
        </w:r>
      </w:hyperlink>
      <w:r>
        <w:rPr>
          <w:rFonts w:ascii="Times New Roman" w:hAnsi="Times New Roman" w:cs="Times New Roman"/>
          <w:b/>
          <w:sz w:val="24"/>
          <w:szCs w:val="24"/>
        </w:rPr>
        <w:t xml:space="preserve"> </w:t>
      </w:r>
    </w:p>
    <w:p w14:paraId="328D5C04" w14:textId="77777777" w:rsidR="0075367A" w:rsidRPr="000D4A14" w:rsidRDefault="0075367A" w:rsidP="0075367A">
      <w:pPr>
        <w:spacing w:line="240" w:lineRule="auto"/>
        <w:rPr>
          <w:rFonts w:ascii="Times New Roman" w:hAnsi="Times New Roman" w:cs="Times New Roman"/>
          <w:b/>
          <w:color w:val="EE0000"/>
          <w:sz w:val="24"/>
          <w:szCs w:val="24"/>
        </w:rPr>
      </w:pPr>
      <w:r w:rsidRPr="000D4A14">
        <w:rPr>
          <w:rFonts w:ascii="Times New Roman" w:hAnsi="Times New Roman" w:cs="Times New Roman"/>
          <w:b/>
          <w:color w:val="EE0000"/>
          <w:sz w:val="24"/>
          <w:szCs w:val="24"/>
        </w:rPr>
        <w:t xml:space="preserve">adejet.journals.unilag.edu.ng   </w:t>
      </w:r>
    </w:p>
    <w:p w14:paraId="740FCD75" w14:textId="77777777" w:rsidR="0075367A" w:rsidRDefault="0075367A" w:rsidP="0075367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AF25D7">
        <w:rPr>
          <w:rFonts w:ascii="Times New Roman" w:hAnsi="Times New Roman" w:cs="Times New Roman"/>
          <w:b/>
          <w:sz w:val="24"/>
          <w:szCs w:val="24"/>
        </w:rPr>
        <w:t xml:space="preserve"> </w:t>
      </w:r>
    </w:p>
    <w:p w14:paraId="1D49F0B3" w14:textId="77777777" w:rsidR="0075367A" w:rsidRDefault="0075367A" w:rsidP="0075367A">
      <w:pPr>
        <w:spacing w:line="240" w:lineRule="auto"/>
        <w:rPr>
          <w:rFonts w:ascii="Times New Roman" w:hAnsi="Times New Roman" w:cs="Times New Roman"/>
          <w:b/>
          <w:sz w:val="24"/>
          <w:szCs w:val="24"/>
        </w:rPr>
      </w:pPr>
    </w:p>
    <w:p w14:paraId="3F7C01AE" w14:textId="77777777" w:rsidR="0075367A" w:rsidRDefault="0075367A" w:rsidP="0075367A">
      <w:pPr>
        <w:spacing w:line="240" w:lineRule="auto"/>
        <w:rPr>
          <w:rFonts w:ascii="Times New Roman" w:hAnsi="Times New Roman" w:cs="Times New Roman"/>
          <w:b/>
          <w:sz w:val="24"/>
          <w:szCs w:val="24"/>
        </w:rPr>
      </w:pPr>
    </w:p>
    <w:p w14:paraId="135949C1" w14:textId="77777777" w:rsidR="0075367A" w:rsidRDefault="0075367A" w:rsidP="0075367A">
      <w:pPr>
        <w:spacing w:line="240" w:lineRule="auto"/>
        <w:rPr>
          <w:rFonts w:ascii="Times New Roman" w:hAnsi="Times New Roman" w:cs="Times New Roman"/>
          <w:b/>
          <w:sz w:val="24"/>
          <w:szCs w:val="24"/>
        </w:rPr>
      </w:pPr>
    </w:p>
    <w:p w14:paraId="636F26E9" w14:textId="77777777" w:rsidR="0075367A" w:rsidRDefault="0075367A" w:rsidP="0075367A">
      <w:pPr>
        <w:spacing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This article may be used for research, teaching, and private study purposes. Any substantial or systematic reproduction, redistribution, reselling, loan, sub-licensing, systematic supply, or distribution in any form to anyone is expressly prohibited. </w:t>
      </w:r>
    </w:p>
    <w:p w14:paraId="3A34A285" w14:textId="77777777" w:rsidR="0075367A" w:rsidRDefault="0075367A" w:rsidP="0075367A">
      <w:pPr>
        <w:spacing w:line="240" w:lineRule="auto"/>
        <w:jc w:val="both"/>
        <w:rPr>
          <w:rFonts w:ascii="Times New Roman" w:hAnsi="Times New Roman" w:cs="Times New Roman"/>
          <w:b/>
          <w:sz w:val="24"/>
          <w:szCs w:val="24"/>
        </w:rPr>
      </w:pPr>
    </w:p>
    <w:p w14:paraId="104B950C" w14:textId="77777777" w:rsidR="0075367A" w:rsidRDefault="0075367A" w:rsidP="0075367A">
      <w:pPr>
        <w:spacing w:line="240" w:lineRule="auto"/>
        <w:ind w:left="720"/>
        <w:jc w:val="both"/>
        <w:rPr>
          <w:rFonts w:ascii="Times New Roman" w:hAnsi="Times New Roman" w:cs="Times New Roman"/>
          <w:b/>
          <w:sz w:val="24"/>
          <w:szCs w:val="24"/>
        </w:rPr>
      </w:pPr>
      <w:r>
        <w:rPr>
          <w:rFonts w:ascii="Times New Roman" w:hAnsi="Times New Roman" w:cs="Times New Roman"/>
          <w:b/>
          <w:sz w:val="24"/>
          <w:szCs w:val="24"/>
        </w:rPr>
        <w:t>Authors alone are responsible for the contents of their articles. The journal owns the copyright to the articles. The publisher shall not be liable for any loss, actions, claims, proceedings, demands, or costs or damages whatsoever or howsoever caused, arising directly or indirectly in connection with or resulting from the use of the research material.</w:t>
      </w:r>
    </w:p>
    <w:p w14:paraId="2111F9AE" w14:textId="77777777" w:rsidR="0075367A" w:rsidRDefault="0075367A" w:rsidP="00866C1C">
      <w:pPr>
        <w:spacing w:line="360" w:lineRule="auto"/>
        <w:jc w:val="center"/>
        <w:rPr>
          <w:rFonts w:ascii="Times New Roman" w:hAnsi="Times New Roman" w:cs="Times New Roman"/>
          <w:b/>
          <w:sz w:val="24"/>
          <w:szCs w:val="24"/>
        </w:rPr>
      </w:pPr>
    </w:p>
    <w:p w14:paraId="3EDA265B" w14:textId="77777777" w:rsidR="0075367A" w:rsidRDefault="0075367A" w:rsidP="00866C1C">
      <w:pPr>
        <w:spacing w:line="360" w:lineRule="auto"/>
        <w:jc w:val="center"/>
        <w:rPr>
          <w:rFonts w:ascii="Times New Roman" w:hAnsi="Times New Roman" w:cs="Times New Roman"/>
          <w:b/>
          <w:sz w:val="24"/>
          <w:szCs w:val="24"/>
        </w:rPr>
      </w:pPr>
    </w:p>
    <w:p w14:paraId="24977F34" w14:textId="77777777" w:rsidR="0075367A" w:rsidRDefault="0075367A" w:rsidP="00866C1C">
      <w:pPr>
        <w:spacing w:line="360" w:lineRule="auto"/>
        <w:jc w:val="center"/>
        <w:rPr>
          <w:rFonts w:ascii="Times New Roman" w:hAnsi="Times New Roman" w:cs="Times New Roman"/>
          <w:b/>
          <w:sz w:val="24"/>
          <w:szCs w:val="24"/>
        </w:rPr>
      </w:pPr>
    </w:p>
    <w:p w14:paraId="50F384F3" w14:textId="77777777" w:rsidR="0075367A" w:rsidRDefault="0075367A" w:rsidP="00866C1C">
      <w:pPr>
        <w:spacing w:line="360" w:lineRule="auto"/>
        <w:jc w:val="center"/>
        <w:rPr>
          <w:rFonts w:ascii="Times New Roman" w:hAnsi="Times New Roman" w:cs="Times New Roman"/>
          <w:b/>
          <w:sz w:val="24"/>
          <w:szCs w:val="24"/>
        </w:rPr>
      </w:pPr>
    </w:p>
    <w:p w14:paraId="2042823C" w14:textId="77777777" w:rsidR="0075367A" w:rsidRDefault="0075367A" w:rsidP="00866C1C">
      <w:pPr>
        <w:spacing w:line="360" w:lineRule="auto"/>
        <w:jc w:val="center"/>
        <w:rPr>
          <w:rFonts w:ascii="Times New Roman" w:hAnsi="Times New Roman" w:cs="Times New Roman"/>
          <w:b/>
          <w:sz w:val="24"/>
          <w:szCs w:val="24"/>
        </w:rPr>
      </w:pPr>
    </w:p>
    <w:p w14:paraId="7124AC16" w14:textId="77777777" w:rsidR="0075367A" w:rsidRDefault="0075367A" w:rsidP="00866C1C">
      <w:pPr>
        <w:spacing w:line="360" w:lineRule="auto"/>
        <w:jc w:val="center"/>
        <w:rPr>
          <w:rFonts w:ascii="Times New Roman" w:hAnsi="Times New Roman" w:cs="Times New Roman"/>
          <w:b/>
          <w:sz w:val="24"/>
          <w:szCs w:val="24"/>
        </w:rPr>
      </w:pPr>
    </w:p>
    <w:p w14:paraId="142F449B" w14:textId="77777777" w:rsidR="0075367A" w:rsidRDefault="0075367A" w:rsidP="00866C1C">
      <w:pPr>
        <w:spacing w:line="360" w:lineRule="auto"/>
        <w:jc w:val="center"/>
        <w:rPr>
          <w:rFonts w:ascii="Times New Roman" w:hAnsi="Times New Roman" w:cs="Times New Roman"/>
          <w:b/>
          <w:sz w:val="24"/>
          <w:szCs w:val="24"/>
        </w:rPr>
      </w:pPr>
    </w:p>
    <w:p w14:paraId="4914F267" w14:textId="77777777" w:rsidR="0075367A" w:rsidRDefault="0075367A" w:rsidP="00866C1C">
      <w:pPr>
        <w:spacing w:line="360" w:lineRule="auto"/>
        <w:jc w:val="center"/>
        <w:rPr>
          <w:rFonts w:ascii="Times New Roman" w:hAnsi="Times New Roman" w:cs="Times New Roman"/>
          <w:b/>
          <w:sz w:val="24"/>
          <w:szCs w:val="24"/>
        </w:rPr>
      </w:pPr>
    </w:p>
    <w:p w14:paraId="0F2C672F" w14:textId="77777777" w:rsidR="0075367A" w:rsidRDefault="0075367A" w:rsidP="00866C1C">
      <w:pPr>
        <w:spacing w:line="360" w:lineRule="auto"/>
        <w:jc w:val="center"/>
        <w:rPr>
          <w:rFonts w:ascii="Times New Roman" w:hAnsi="Times New Roman" w:cs="Times New Roman"/>
          <w:b/>
          <w:sz w:val="24"/>
          <w:szCs w:val="24"/>
        </w:rPr>
      </w:pPr>
    </w:p>
    <w:p w14:paraId="7F756986" w14:textId="77777777" w:rsidR="0075367A" w:rsidRDefault="0075367A" w:rsidP="00866C1C">
      <w:pPr>
        <w:spacing w:line="360" w:lineRule="auto"/>
        <w:jc w:val="center"/>
        <w:rPr>
          <w:rFonts w:ascii="Times New Roman" w:hAnsi="Times New Roman" w:cs="Times New Roman"/>
          <w:b/>
          <w:sz w:val="24"/>
          <w:szCs w:val="24"/>
        </w:rPr>
      </w:pPr>
    </w:p>
    <w:p w14:paraId="31F4AFE2" w14:textId="13FD821E" w:rsidR="00585A84" w:rsidRDefault="00866C1C" w:rsidP="00866C1C">
      <w:pPr>
        <w:spacing w:line="360" w:lineRule="auto"/>
        <w:jc w:val="center"/>
        <w:rPr>
          <w:rFonts w:ascii="Times New Roman" w:hAnsi="Times New Roman" w:cs="Times New Roman"/>
          <w:b/>
          <w:sz w:val="24"/>
          <w:szCs w:val="24"/>
        </w:rPr>
      </w:pPr>
      <w:r w:rsidRPr="00866C1C">
        <w:rPr>
          <w:rFonts w:ascii="Times New Roman" w:hAnsi="Times New Roman" w:cs="Times New Roman"/>
          <w:b/>
          <w:sz w:val="24"/>
          <w:szCs w:val="24"/>
        </w:rPr>
        <w:t>PERCEIVED IMPACT OF EARLY MARRIAGE ON THE PSYCHO</w:t>
      </w:r>
      <w:r w:rsidR="00951616">
        <w:rPr>
          <w:rFonts w:ascii="Times New Roman" w:hAnsi="Times New Roman" w:cs="Times New Roman"/>
          <w:b/>
          <w:sz w:val="24"/>
          <w:szCs w:val="24"/>
        </w:rPr>
        <w:t>-</w:t>
      </w:r>
      <w:r w:rsidRPr="00866C1C">
        <w:rPr>
          <w:rFonts w:ascii="Times New Roman" w:hAnsi="Times New Roman" w:cs="Times New Roman"/>
          <w:b/>
          <w:sz w:val="24"/>
          <w:szCs w:val="24"/>
        </w:rPr>
        <w:t>SOCIAL LIFE OF THE GIRL</w:t>
      </w:r>
      <w:r w:rsidR="00951616">
        <w:rPr>
          <w:rFonts w:ascii="Times New Roman" w:hAnsi="Times New Roman" w:cs="Times New Roman"/>
          <w:b/>
          <w:sz w:val="24"/>
          <w:szCs w:val="24"/>
        </w:rPr>
        <w:t>-</w:t>
      </w:r>
      <w:r w:rsidRPr="00866C1C">
        <w:rPr>
          <w:rFonts w:ascii="Times New Roman" w:hAnsi="Times New Roman" w:cs="Times New Roman"/>
          <w:b/>
          <w:sz w:val="24"/>
          <w:szCs w:val="24"/>
        </w:rPr>
        <w:t>CHILD: A STUDY OF WOMEN IN GRONG VILLAGE, PANKSHIN, PLATEAU STATE</w:t>
      </w:r>
    </w:p>
    <w:p w14:paraId="2A3E11C4" w14:textId="77777777" w:rsidR="0075367A" w:rsidRDefault="0075367A" w:rsidP="00866C1C">
      <w:pPr>
        <w:spacing w:line="360" w:lineRule="auto"/>
        <w:jc w:val="center"/>
        <w:rPr>
          <w:rFonts w:ascii="Times New Roman" w:hAnsi="Times New Roman" w:cs="Times New Roman"/>
          <w:b/>
          <w:bCs/>
          <w:sz w:val="24"/>
          <w:szCs w:val="24"/>
        </w:rPr>
      </w:pPr>
    </w:p>
    <w:p w14:paraId="686CED55" w14:textId="77777777" w:rsidR="0075367A" w:rsidRDefault="0075367A" w:rsidP="0075367A">
      <w:pPr>
        <w:autoSpaceDE w:val="0"/>
        <w:autoSpaceDN w:val="0"/>
        <w:adjustRightInd w:val="0"/>
        <w:spacing w:after="0" w:line="240" w:lineRule="auto"/>
        <w:jc w:val="center"/>
        <w:rPr>
          <w:rFonts w:ascii="Times New Roman" w:hAnsi="Times New Roman" w:cs="Times New Roman"/>
          <w:b/>
          <w:bCs/>
          <w:sz w:val="24"/>
          <w:szCs w:val="24"/>
        </w:rPr>
      </w:pPr>
      <w:r w:rsidRPr="00027D3C">
        <w:rPr>
          <w:rFonts w:ascii="Times New Roman" w:hAnsi="Times New Roman" w:cs="Times New Roman"/>
          <w:b/>
          <w:bCs/>
          <w:sz w:val="24"/>
          <w:szCs w:val="24"/>
        </w:rPr>
        <w:t xml:space="preserve">ZUHUMBEN, Beatrice Paul </w:t>
      </w:r>
    </w:p>
    <w:p w14:paraId="35D9D5B5" w14:textId="77777777" w:rsidR="0075367A" w:rsidRPr="00027D3C" w:rsidRDefault="0075367A" w:rsidP="0075367A">
      <w:pPr>
        <w:autoSpaceDE w:val="0"/>
        <w:autoSpaceDN w:val="0"/>
        <w:adjustRightInd w:val="0"/>
        <w:spacing w:after="0" w:line="240" w:lineRule="auto"/>
        <w:jc w:val="center"/>
        <w:rPr>
          <w:rFonts w:ascii="Times New Roman" w:hAnsi="Times New Roman" w:cs="Times New Roman"/>
          <w:b/>
          <w:bCs/>
          <w:sz w:val="24"/>
          <w:szCs w:val="24"/>
        </w:rPr>
      </w:pPr>
      <w:r w:rsidRPr="00027D3C">
        <w:rPr>
          <w:rFonts w:ascii="Times New Roman" w:hAnsi="Times New Roman" w:cs="Times New Roman"/>
          <w:b/>
          <w:bCs/>
          <w:sz w:val="24"/>
          <w:szCs w:val="24"/>
        </w:rPr>
        <w:t>08029209425</w:t>
      </w:r>
    </w:p>
    <w:p w14:paraId="00E855F4" w14:textId="77777777" w:rsidR="0075367A" w:rsidRPr="00027D3C" w:rsidRDefault="0075367A" w:rsidP="0075367A">
      <w:pPr>
        <w:autoSpaceDE w:val="0"/>
        <w:autoSpaceDN w:val="0"/>
        <w:adjustRightInd w:val="0"/>
        <w:spacing w:after="0" w:line="240" w:lineRule="auto"/>
        <w:jc w:val="center"/>
        <w:rPr>
          <w:rFonts w:ascii="Times New Roman" w:hAnsi="Times New Roman" w:cs="Times New Roman"/>
          <w:b/>
          <w:bCs/>
          <w:sz w:val="24"/>
          <w:szCs w:val="24"/>
        </w:rPr>
      </w:pPr>
      <w:hyperlink r:id="rId9" w:history="1">
        <w:r w:rsidRPr="00027D3C">
          <w:rPr>
            <w:rStyle w:val="Hyperlink"/>
            <w:rFonts w:ascii="Times New Roman" w:hAnsi="Times New Roman" w:cs="Times New Roman"/>
            <w:b/>
            <w:bCs/>
            <w:sz w:val="24"/>
            <w:szCs w:val="24"/>
          </w:rPr>
          <w:t>bzuhumben@yahoo.com</w:t>
        </w:r>
      </w:hyperlink>
      <w:r w:rsidRPr="00027D3C">
        <w:rPr>
          <w:rFonts w:ascii="Times New Roman" w:hAnsi="Times New Roman" w:cs="Times New Roman"/>
          <w:b/>
          <w:bCs/>
          <w:sz w:val="24"/>
          <w:szCs w:val="24"/>
        </w:rPr>
        <w:t xml:space="preserve"> </w:t>
      </w:r>
    </w:p>
    <w:p w14:paraId="6C3612E8" w14:textId="77777777" w:rsidR="0075367A" w:rsidRPr="00027D3C" w:rsidRDefault="0075367A" w:rsidP="0075367A">
      <w:pPr>
        <w:autoSpaceDE w:val="0"/>
        <w:autoSpaceDN w:val="0"/>
        <w:adjustRightInd w:val="0"/>
        <w:spacing w:after="0" w:line="240" w:lineRule="auto"/>
        <w:jc w:val="center"/>
        <w:rPr>
          <w:rFonts w:ascii="Times New Roman" w:hAnsi="Times New Roman" w:cs="Times New Roman"/>
          <w:b/>
          <w:bCs/>
          <w:sz w:val="24"/>
          <w:szCs w:val="24"/>
        </w:rPr>
      </w:pPr>
      <w:r w:rsidRPr="00027D3C">
        <w:rPr>
          <w:rFonts w:ascii="Times New Roman" w:hAnsi="Times New Roman" w:cs="Times New Roman"/>
          <w:b/>
          <w:bCs/>
          <w:sz w:val="24"/>
          <w:szCs w:val="24"/>
        </w:rPr>
        <w:t>Educational Foundations Department, Faculty of Education, University of Lagos, Nigeria</w:t>
      </w:r>
    </w:p>
    <w:p w14:paraId="24E340A3" w14:textId="77777777" w:rsidR="00585A84" w:rsidRDefault="00585A84" w:rsidP="00585A84">
      <w:pPr>
        <w:spacing w:line="360" w:lineRule="auto"/>
        <w:jc w:val="center"/>
        <w:rPr>
          <w:rFonts w:ascii="Times New Roman" w:hAnsi="Times New Roman" w:cs="Times New Roman"/>
          <w:b/>
          <w:bCs/>
          <w:sz w:val="24"/>
          <w:szCs w:val="24"/>
        </w:rPr>
      </w:pPr>
    </w:p>
    <w:p w14:paraId="49083D7C" w14:textId="77777777" w:rsidR="008B2B10" w:rsidRPr="007F40B6" w:rsidRDefault="008B2B10" w:rsidP="008B2B10">
      <w:pPr>
        <w:jc w:val="center"/>
        <w:rPr>
          <w:rFonts w:ascii="Times New Roman" w:hAnsi="Times New Roman" w:cs="Times New Roman"/>
          <w:b/>
          <w:sz w:val="24"/>
          <w:szCs w:val="24"/>
        </w:rPr>
      </w:pPr>
      <w:hyperlink r:id="rId10" w:history="1">
        <w:r w:rsidRPr="007F40B6">
          <w:rPr>
            <w:rStyle w:val="Hyperlink"/>
            <w:rFonts w:ascii="Times New Roman" w:hAnsi="Times New Roman" w:cs="Times New Roman"/>
            <w:b/>
            <w:sz w:val="24"/>
            <w:szCs w:val="24"/>
          </w:rPr>
          <w:t>https://doi.org/10.5281/zenodo.17234885</w:t>
        </w:r>
      </w:hyperlink>
      <w:r w:rsidRPr="007F40B6">
        <w:rPr>
          <w:rFonts w:ascii="Times New Roman" w:hAnsi="Times New Roman" w:cs="Times New Roman"/>
          <w:b/>
          <w:sz w:val="24"/>
          <w:szCs w:val="24"/>
        </w:rPr>
        <w:t xml:space="preserve"> </w:t>
      </w:r>
    </w:p>
    <w:p w14:paraId="08A1FA33" w14:textId="77777777" w:rsidR="008B2B10" w:rsidRDefault="008B2B10" w:rsidP="00585A84">
      <w:pPr>
        <w:spacing w:line="360" w:lineRule="auto"/>
        <w:jc w:val="center"/>
        <w:rPr>
          <w:rFonts w:ascii="Times New Roman" w:hAnsi="Times New Roman" w:cs="Times New Roman"/>
          <w:b/>
          <w:bCs/>
          <w:sz w:val="24"/>
          <w:szCs w:val="24"/>
        </w:rPr>
      </w:pPr>
    </w:p>
    <w:p w14:paraId="70F16EEF" w14:textId="61483BF0" w:rsidR="002E17ED" w:rsidRPr="00396B1D" w:rsidRDefault="002E17ED" w:rsidP="00FF4D75">
      <w:pPr>
        <w:spacing w:line="360" w:lineRule="auto"/>
        <w:jc w:val="both"/>
        <w:rPr>
          <w:rFonts w:ascii="Times New Roman" w:hAnsi="Times New Roman" w:cs="Times New Roman"/>
          <w:b/>
          <w:bCs/>
          <w:sz w:val="24"/>
          <w:szCs w:val="24"/>
        </w:rPr>
      </w:pPr>
      <w:r w:rsidRPr="00396B1D">
        <w:rPr>
          <w:rFonts w:ascii="Times New Roman" w:hAnsi="Times New Roman" w:cs="Times New Roman"/>
          <w:b/>
          <w:bCs/>
          <w:sz w:val="24"/>
          <w:szCs w:val="24"/>
        </w:rPr>
        <w:t>Abstract</w:t>
      </w:r>
    </w:p>
    <w:p w14:paraId="02CAD416" w14:textId="082CBE6B" w:rsidR="004A5BBE" w:rsidRDefault="004A5BBE" w:rsidP="0075367A">
      <w:pPr>
        <w:spacing w:line="240" w:lineRule="auto"/>
        <w:jc w:val="both"/>
        <w:rPr>
          <w:rFonts w:ascii="Times New Roman" w:hAnsi="Times New Roman" w:cs="Times New Roman"/>
          <w:sz w:val="24"/>
          <w:szCs w:val="24"/>
        </w:rPr>
      </w:pPr>
      <w:r w:rsidRPr="004A5BBE">
        <w:rPr>
          <w:rFonts w:ascii="Times New Roman" w:hAnsi="Times New Roman" w:cs="Times New Roman"/>
          <w:sz w:val="24"/>
          <w:szCs w:val="24"/>
        </w:rPr>
        <w:t xml:space="preserve">Early marriage is a pervasive issue in many parts of Nigeria, including Grong Village in Plateau State, where cultural traditions and economic difficulties contribute to its persistence, significantly impacting girls' education, health, and psychosocial well-being. This study examines the </w:t>
      </w:r>
      <w:r w:rsidR="00866C1C" w:rsidRPr="00866C1C">
        <w:rPr>
          <w:rFonts w:ascii="Times New Roman" w:hAnsi="Times New Roman" w:cs="Times New Roman"/>
          <w:sz w:val="24"/>
          <w:szCs w:val="24"/>
        </w:rPr>
        <w:t>perceived impact of early marriage on the psycho</w:t>
      </w:r>
      <w:r w:rsidR="00951616">
        <w:rPr>
          <w:rFonts w:ascii="Times New Roman" w:hAnsi="Times New Roman" w:cs="Times New Roman"/>
          <w:sz w:val="24"/>
          <w:szCs w:val="24"/>
        </w:rPr>
        <w:t>-</w:t>
      </w:r>
      <w:r w:rsidR="00866C1C" w:rsidRPr="00866C1C">
        <w:rPr>
          <w:rFonts w:ascii="Times New Roman" w:hAnsi="Times New Roman" w:cs="Times New Roman"/>
          <w:sz w:val="24"/>
          <w:szCs w:val="24"/>
        </w:rPr>
        <w:t xml:space="preserve">social life of the </w:t>
      </w:r>
      <w:r w:rsidR="00951616">
        <w:rPr>
          <w:rFonts w:ascii="Times New Roman" w:hAnsi="Times New Roman" w:cs="Times New Roman"/>
          <w:sz w:val="24"/>
          <w:szCs w:val="24"/>
        </w:rPr>
        <w:t>girl-child</w:t>
      </w:r>
      <w:r w:rsidR="00866C1C" w:rsidRPr="00866C1C">
        <w:rPr>
          <w:rFonts w:ascii="Times New Roman" w:hAnsi="Times New Roman" w:cs="Times New Roman"/>
          <w:sz w:val="24"/>
          <w:szCs w:val="24"/>
        </w:rPr>
        <w:t xml:space="preserve">: a study of women in Grong village, </w:t>
      </w:r>
      <w:proofErr w:type="spellStart"/>
      <w:r w:rsidR="00866C1C" w:rsidRPr="00866C1C">
        <w:rPr>
          <w:rFonts w:ascii="Times New Roman" w:hAnsi="Times New Roman" w:cs="Times New Roman"/>
          <w:sz w:val="24"/>
          <w:szCs w:val="24"/>
        </w:rPr>
        <w:t>Pankshin</w:t>
      </w:r>
      <w:proofErr w:type="spellEnd"/>
      <w:r w:rsidR="00866C1C" w:rsidRPr="00866C1C">
        <w:rPr>
          <w:rFonts w:ascii="Times New Roman" w:hAnsi="Times New Roman" w:cs="Times New Roman"/>
          <w:sz w:val="24"/>
          <w:szCs w:val="24"/>
        </w:rPr>
        <w:t>, Plateau state</w:t>
      </w:r>
      <w:r w:rsidR="00866C1C">
        <w:rPr>
          <w:rFonts w:ascii="Times New Roman" w:hAnsi="Times New Roman" w:cs="Times New Roman"/>
          <w:sz w:val="24"/>
          <w:szCs w:val="24"/>
        </w:rPr>
        <w:t xml:space="preserve">. </w:t>
      </w:r>
      <w:r w:rsidRPr="004A5BBE">
        <w:rPr>
          <w:rFonts w:ascii="Times New Roman" w:hAnsi="Times New Roman" w:cs="Times New Roman"/>
          <w:sz w:val="24"/>
          <w:szCs w:val="24"/>
        </w:rPr>
        <w:t>A descriptive survey des</w:t>
      </w:r>
      <w:r>
        <w:rPr>
          <w:rFonts w:ascii="Times New Roman" w:hAnsi="Times New Roman" w:cs="Times New Roman"/>
          <w:sz w:val="24"/>
          <w:szCs w:val="24"/>
        </w:rPr>
        <w:t xml:space="preserve">ign was </w:t>
      </w:r>
      <w:r w:rsidR="00866C1C">
        <w:rPr>
          <w:rFonts w:ascii="Times New Roman" w:hAnsi="Times New Roman" w:cs="Times New Roman"/>
          <w:sz w:val="24"/>
          <w:szCs w:val="24"/>
        </w:rPr>
        <w:t>adopted</w:t>
      </w:r>
      <w:r>
        <w:rPr>
          <w:rFonts w:ascii="Times New Roman" w:hAnsi="Times New Roman" w:cs="Times New Roman"/>
          <w:sz w:val="24"/>
          <w:szCs w:val="24"/>
        </w:rPr>
        <w:t xml:space="preserve">, with a sample of </w:t>
      </w:r>
      <w:r w:rsidR="008431BA">
        <w:rPr>
          <w:rFonts w:ascii="Times New Roman" w:hAnsi="Times New Roman" w:cs="Times New Roman"/>
          <w:sz w:val="24"/>
          <w:szCs w:val="24"/>
        </w:rPr>
        <w:t>200</w:t>
      </w:r>
      <w:r w:rsidRPr="004A5BBE">
        <w:rPr>
          <w:rFonts w:ascii="Times New Roman" w:hAnsi="Times New Roman" w:cs="Times New Roman"/>
          <w:sz w:val="24"/>
          <w:szCs w:val="24"/>
        </w:rPr>
        <w:t xml:space="preserve"> women randomly selected from three village clusters. Data were a</w:t>
      </w:r>
      <w:r w:rsidR="00866C1C">
        <w:rPr>
          <w:rFonts w:ascii="Times New Roman" w:hAnsi="Times New Roman" w:cs="Times New Roman"/>
          <w:sz w:val="24"/>
          <w:szCs w:val="24"/>
        </w:rPr>
        <w:t>nalys</w:t>
      </w:r>
      <w:r w:rsidRPr="004A5BBE">
        <w:rPr>
          <w:rFonts w:ascii="Times New Roman" w:hAnsi="Times New Roman" w:cs="Times New Roman"/>
          <w:sz w:val="24"/>
          <w:szCs w:val="24"/>
        </w:rPr>
        <w:t xml:space="preserve">ed using </w:t>
      </w:r>
      <w:r w:rsidR="00866C1C">
        <w:rPr>
          <w:rFonts w:ascii="Times New Roman" w:hAnsi="Times New Roman" w:cs="Times New Roman"/>
          <w:sz w:val="24"/>
          <w:szCs w:val="24"/>
        </w:rPr>
        <w:t xml:space="preserve">independent sample </w:t>
      </w:r>
      <w:r>
        <w:rPr>
          <w:rFonts w:ascii="Times New Roman" w:hAnsi="Times New Roman" w:cs="Times New Roman"/>
          <w:sz w:val="24"/>
          <w:szCs w:val="24"/>
        </w:rPr>
        <w:t xml:space="preserve">t-test and Analysis of Variance </w:t>
      </w:r>
      <w:r w:rsidR="00866C1C">
        <w:rPr>
          <w:rFonts w:ascii="Times New Roman" w:hAnsi="Times New Roman" w:cs="Times New Roman"/>
          <w:sz w:val="24"/>
          <w:szCs w:val="24"/>
        </w:rPr>
        <w:t>(</w:t>
      </w:r>
      <w:r>
        <w:rPr>
          <w:rFonts w:ascii="Times New Roman" w:hAnsi="Times New Roman" w:cs="Times New Roman"/>
          <w:sz w:val="24"/>
          <w:szCs w:val="24"/>
        </w:rPr>
        <w:t>ANOVA</w:t>
      </w:r>
      <w:r w:rsidR="00866C1C">
        <w:rPr>
          <w:rFonts w:ascii="Times New Roman" w:hAnsi="Times New Roman" w:cs="Times New Roman"/>
          <w:sz w:val="24"/>
          <w:szCs w:val="24"/>
        </w:rPr>
        <w:t>)</w:t>
      </w:r>
      <w:r w:rsidRPr="004A5BBE">
        <w:rPr>
          <w:rFonts w:ascii="Times New Roman" w:hAnsi="Times New Roman" w:cs="Times New Roman"/>
          <w:sz w:val="24"/>
          <w:szCs w:val="24"/>
        </w:rPr>
        <w:t>.</w:t>
      </w:r>
      <w:r>
        <w:rPr>
          <w:rFonts w:ascii="Times New Roman" w:hAnsi="Times New Roman" w:cs="Times New Roman"/>
          <w:sz w:val="24"/>
          <w:szCs w:val="24"/>
        </w:rPr>
        <w:t xml:space="preserve"> </w:t>
      </w:r>
      <w:r w:rsidRPr="004A5BBE">
        <w:rPr>
          <w:rFonts w:ascii="Times New Roman" w:hAnsi="Times New Roman" w:cs="Times New Roman"/>
          <w:sz w:val="24"/>
          <w:szCs w:val="24"/>
        </w:rPr>
        <w:t xml:space="preserve">The study revealed that women in Grong Village perceived early marriage as having a </w:t>
      </w:r>
      <w:r w:rsidR="00866C1C">
        <w:rPr>
          <w:rFonts w:ascii="Times New Roman" w:hAnsi="Times New Roman" w:cs="Times New Roman"/>
          <w:sz w:val="24"/>
          <w:szCs w:val="24"/>
        </w:rPr>
        <w:t xml:space="preserve">negative </w:t>
      </w:r>
      <w:r w:rsidRPr="004A5BBE">
        <w:rPr>
          <w:rFonts w:ascii="Times New Roman" w:hAnsi="Times New Roman" w:cs="Times New Roman"/>
          <w:sz w:val="24"/>
          <w:szCs w:val="24"/>
        </w:rPr>
        <w:t xml:space="preserve">significant impact on girls' education, career opportunities, and overall psychosocial well-being. </w:t>
      </w:r>
      <w:r w:rsidR="00866C1C" w:rsidRPr="00866C1C">
        <w:rPr>
          <w:rFonts w:ascii="Times New Roman" w:hAnsi="Times New Roman" w:cs="Times New Roman"/>
          <w:sz w:val="24"/>
          <w:szCs w:val="24"/>
        </w:rPr>
        <w:t>Disruption of education, low educational attainment, and limited career opportunities were identified as major concern</w:t>
      </w:r>
      <w:r w:rsidR="00866C1C">
        <w:rPr>
          <w:rFonts w:ascii="Times New Roman" w:hAnsi="Times New Roman" w:cs="Times New Roman"/>
          <w:sz w:val="24"/>
          <w:szCs w:val="24"/>
        </w:rPr>
        <w:t>s</w:t>
      </w:r>
      <w:r w:rsidRPr="004A5BBE">
        <w:rPr>
          <w:rFonts w:ascii="Times New Roman" w:hAnsi="Times New Roman" w:cs="Times New Roman"/>
          <w:sz w:val="24"/>
          <w:szCs w:val="24"/>
        </w:rPr>
        <w:t>. No significant differences were found in perceptions b</w:t>
      </w:r>
      <w:r>
        <w:rPr>
          <w:rFonts w:ascii="Times New Roman" w:hAnsi="Times New Roman" w:cs="Times New Roman"/>
          <w:sz w:val="24"/>
          <w:szCs w:val="24"/>
        </w:rPr>
        <w:t>ased on age or village cluster. Based on the findings, it was recommended to p</w:t>
      </w:r>
      <w:r w:rsidRPr="004A5BBE">
        <w:rPr>
          <w:rFonts w:ascii="Times New Roman" w:hAnsi="Times New Roman" w:cs="Times New Roman"/>
          <w:sz w:val="24"/>
          <w:szCs w:val="24"/>
        </w:rPr>
        <w:t xml:space="preserve">romote girls' education, economic empowerment </w:t>
      </w:r>
      <w:r w:rsidR="00866C1C">
        <w:rPr>
          <w:rFonts w:ascii="Times New Roman" w:hAnsi="Times New Roman" w:cs="Times New Roman"/>
          <w:sz w:val="24"/>
          <w:szCs w:val="24"/>
        </w:rPr>
        <w:t>programmes</w:t>
      </w:r>
      <w:r w:rsidRPr="004A5BBE">
        <w:rPr>
          <w:rFonts w:ascii="Times New Roman" w:hAnsi="Times New Roman" w:cs="Times New Roman"/>
          <w:sz w:val="24"/>
          <w:szCs w:val="24"/>
        </w:rPr>
        <w:t xml:space="preserve"> for girls and their families, </w:t>
      </w:r>
      <w:r w:rsidR="00866C1C">
        <w:rPr>
          <w:rFonts w:ascii="Times New Roman" w:hAnsi="Times New Roman" w:cs="Times New Roman"/>
          <w:sz w:val="24"/>
          <w:szCs w:val="24"/>
        </w:rPr>
        <w:t>community-based interventions</w:t>
      </w:r>
      <w:r w:rsidRPr="004A5BBE">
        <w:rPr>
          <w:rFonts w:ascii="Times New Roman" w:hAnsi="Times New Roman" w:cs="Times New Roman"/>
          <w:sz w:val="24"/>
          <w:szCs w:val="24"/>
        </w:rPr>
        <w:t xml:space="preserve"> to raise awareness about the negative impacts of early marriage</w:t>
      </w:r>
      <w:r w:rsidR="00A23C7D">
        <w:rPr>
          <w:rFonts w:ascii="Times New Roman" w:hAnsi="Times New Roman" w:cs="Times New Roman"/>
          <w:sz w:val="24"/>
          <w:szCs w:val="24"/>
        </w:rPr>
        <w:t xml:space="preserve"> need to be carried out.</w:t>
      </w:r>
    </w:p>
    <w:p w14:paraId="71EF6671" w14:textId="77777777" w:rsidR="0075367A" w:rsidRDefault="0075367A" w:rsidP="0075367A">
      <w:pPr>
        <w:spacing w:line="240" w:lineRule="auto"/>
        <w:jc w:val="both"/>
        <w:rPr>
          <w:rFonts w:ascii="Times New Roman" w:hAnsi="Times New Roman" w:cs="Times New Roman"/>
          <w:sz w:val="24"/>
          <w:szCs w:val="24"/>
        </w:rPr>
      </w:pPr>
    </w:p>
    <w:p w14:paraId="4213B314" w14:textId="70A1EF01" w:rsidR="002E17ED" w:rsidRPr="00396B1D" w:rsidRDefault="002E17ED" w:rsidP="00FF4D75">
      <w:pPr>
        <w:spacing w:line="360" w:lineRule="auto"/>
        <w:jc w:val="both"/>
        <w:rPr>
          <w:rFonts w:ascii="Times New Roman" w:hAnsi="Times New Roman" w:cs="Times New Roman"/>
          <w:sz w:val="24"/>
          <w:szCs w:val="24"/>
        </w:rPr>
      </w:pPr>
      <w:r w:rsidRPr="004A5BBE">
        <w:rPr>
          <w:rFonts w:ascii="Times New Roman" w:hAnsi="Times New Roman" w:cs="Times New Roman"/>
          <w:b/>
          <w:sz w:val="24"/>
          <w:szCs w:val="24"/>
        </w:rPr>
        <w:t>Keywords:</w:t>
      </w:r>
      <w:r w:rsidRPr="00396B1D">
        <w:rPr>
          <w:rFonts w:ascii="Times New Roman" w:hAnsi="Times New Roman" w:cs="Times New Roman"/>
          <w:sz w:val="24"/>
          <w:szCs w:val="24"/>
        </w:rPr>
        <w:t xml:space="preserve">  Early </w:t>
      </w:r>
      <w:r w:rsidR="00B94D5E" w:rsidRPr="00396B1D">
        <w:rPr>
          <w:rFonts w:ascii="Times New Roman" w:hAnsi="Times New Roman" w:cs="Times New Roman"/>
          <w:sz w:val="24"/>
          <w:szCs w:val="24"/>
        </w:rPr>
        <w:t>marriage,</w:t>
      </w:r>
      <w:r w:rsidRPr="00396B1D">
        <w:rPr>
          <w:rFonts w:ascii="Times New Roman" w:hAnsi="Times New Roman" w:cs="Times New Roman"/>
          <w:sz w:val="24"/>
          <w:szCs w:val="24"/>
        </w:rPr>
        <w:t xml:space="preserve"> Girls' </w:t>
      </w:r>
      <w:r w:rsidR="00B94D5E" w:rsidRPr="00396B1D">
        <w:rPr>
          <w:rFonts w:ascii="Times New Roman" w:hAnsi="Times New Roman" w:cs="Times New Roman"/>
          <w:sz w:val="24"/>
          <w:szCs w:val="24"/>
        </w:rPr>
        <w:t>education,</w:t>
      </w:r>
      <w:r w:rsidRPr="00396B1D">
        <w:rPr>
          <w:rFonts w:ascii="Times New Roman" w:hAnsi="Times New Roman" w:cs="Times New Roman"/>
          <w:sz w:val="24"/>
          <w:szCs w:val="24"/>
        </w:rPr>
        <w:t xml:space="preserve"> Cultural practices, </w:t>
      </w:r>
      <w:r w:rsidR="004A5BBE">
        <w:rPr>
          <w:rFonts w:ascii="Times New Roman" w:hAnsi="Times New Roman" w:cs="Times New Roman"/>
          <w:sz w:val="24"/>
          <w:szCs w:val="24"/>
        </w:rPr>
        <w:t>Psychosocial life</w:t>
      </w:r>
    </w:p>
    <w:p w14:paraId="658E18FB" w14:textId="77777777" w:rsidR="000640D1" w:rsidRPr="00396B1D" w:rsidRDefault="000640D1" w:rsidP="00FF4D75">
      <w:pPr>
        <w:spacing w:line="360" w:lineRule="auto"/>
        <w:jc w:val="both"/>
        <w:rPr>
          <w:rFonts w:ascii="Times New Roman" w:hAnsi="Times New Roman" w:cs="Times New Roman"/>
          <w:sz w:val="24"/>
          <w:szCs w:val="24"/>
        </w:rPr>
      </w:pPr>
    </w:p>
    <w:p w14:paraId="2D7040AB" w14:textId="77777777" w:rsidR="004A5BBE" w:rsidRDefault="004A5BBE">
      <w:pPr>
        <w:rPr>
          <w:rFonts w:ascii="Times New Roman" w:hAnsi="Times New Roman" w:cs="Times New Roman"/>
          <w:b/>
          <w:bCs/>
          <w:sz w:val="24"/>
          <w:szCs w:val="24"/>
        </w:rPr>
      </w:pPr>
      <w:r>
        <w:rPr>
          <w:rFonts w:ascii="Times New Roman" w:hAnsi="Times New Roman" w:cs="Times New Roman"/>
          <w:b/>
          <w:bCs/>
          <w:sz w:val="24"/>
          <w:szCs w:val="24"/>
        </w:rPr>
        <w:br w:type="page"/>
      </w:r>
    </w:p>
    <w:p w14:paraId="08C9E3DB" w14:textId="0F5AE783" w:rsidR="002E17ED" w:rsidRDefault="002E17ED" w:rsidP="00FF4D75">
      <w:pPr>
        <w:spacing w:line="360" w:lineRule="auto"/>
        <w:jc w:val="both"/>
        <w:rPr>
          <w:rFonts w:ascii="Times New Roman" w:hAnsi="Times New Roman" w:cs="Times New Roman"/>
          <w:b/>
          <w:bCs/>
          <w:sz w:val="24"/>
          <w:szCs w:val="24"/>
        </w:rPr>
      </w:pPr>
      <w:r w:rsidRPr="00396B1D">
        <w:rPr>
          <w:rFonts w:ascii="Times New Roman" w:hAnsi="Times New Roman" w:cs="Times New Roman"/>
          <w:b/>
          <w:bCs/>
          <w:sz w:val="24"/>
          <w:szCs w:val="24"/>
        </w:rPr>
        <w:lastRenderedPageBreak/>
        <w:t>Introduction</w:t>
      </w:r>
    </w:p>
    <w:p w14:paraId="66703ACC" w14:textId="7A8C8A62" w:rsidR="0031733E" w:rsidRDefault="0031733E" w:rsidP="0031733E">
      <w:pPr>
        <w:spacing w:line="360" w:lineRule="auto"/>
        <w:jc w:val="both"/>
        <w:rPr>
          <w:rFonts w:ascii="Times New Roman" w:eastAsia="Times New Roman" w:hAnsi="Times New Roman" w:cs="Times New Roman"/>
          <w:kern w:val="0"/>
          <w:sz w:val="24"/>
          <w:szCs w:val="24"/>
          <w14:ligatures w14:val="none"/>
        </w:rPr>
      </w:pPr>
      <w:r w:rsidRPr="00B94D5E">
        <w:rPr>
          <w:rFonts w:ascii="Times New Roman" w:eastAsia="Times New Roman" w:hAnsi="Times New Roman" w:cs="Times New Roman"/>
          <w:kern w:val="0"/>
          <w:sz w:val="24"/>
          <w:szCs w:val="24"/>
          <w14:ligatures w14:val="none"/>
        </w:rPr>
        <w:t xml:space="preserve">Early marriage in Grong Village, </w:t>
      </w:r>
      <w:proofErr w:type="spellStart"/>
      <w:r w:rsidRPr="00B94D5E">
        <w:rPr>
          <w:rFonts w:ascii="Times New Roman" w:eastAsia="Times New Roman" w:hAnsi="Times New Roman" w:cs="Times New Roman"/>
          <w:kern w:val="0"/>
          <w:sz w:val="24"/>
          <w:szCs w:val="24"/>
          <w14:ligatures w14:val="none"/>
        </w:rPr>
        <w:t>Pankshin</w:t>
      </w:r>
      <w:proofErr w:type="spellEnd"/>
      <w:r w:rsidRPr="00B94D5E">
        <w:rPr>
          <w:rFonts w:ascii="Times New Roman" w:eastAsia="Times New Roman" w:hAnsi="Times New Roman" w:cs="Times New Roman"/>
          <w:kern w:val="0"/>
          <w:sz w:val="24"/>
          <w:szCs w:val="24"/>
          <w14:ligatures w14:val="none"/>
        </w:rPr>
        <w:t xml:space="preserve"> Local Government, is not merely a cultural practice but a symptom of deeper social and economic struggles. Poverty forces many families to see early marriage as a financial relief, as it reduces household expenses </w:t>
      </w:r>
      <w:r>
        <w:rPr>
          <w:rFonts w:ascii="Times New Roman" w:eastAsia="Times New Roman" w:hAnsi="Times New Roman" w:cs="Times New Roman"/>
          <w:kern w:val="0"/>
          <w:sz w:val="24"/>
          <w:szCs w:val="24"/>
          <w14:ligatures w14:val="none"/>
        </w:rPr>
        <w:t xml:space="preserve">for the parent </w:t>
      </w:r>
      <w:r w:rsidRPr="00B94D5E">
        <w:rPr>
          <w:rFonts w:ascii="Times New Roman" w:eastAsia="Times New Roman" w:hAnsi="Times New Roman" w:cs="Times New Roman"/>
          <w:kern w:val="0"/>
          <w:sz w:val="24"/>
          <w:szCs w:val="24"/>
          <w14:ligatures w14:val="none"/>
        </w:rPr>
        <w:t>and viewed as a means to secure a daughter's future. Economic desperation often leads parents to prioritize marriage over education, with studies showing that child marriage is significantly more common in rural areas and among the poorest demographics. Limited access to education further sustains this practice, as girls in rural areas face numerous barriers such as long distances to schools, inadequate facilities, and financial constraints, leading families to prioritize their sons' education instead. As a result, marriage is often seen as the best alternative for girls who lack access to schooling. Cultural and religious influences also play a major role, as many communities tie a girl’s value to her purity and ability to marry early. Families fear that delaying marriage could bring shame or reduce their daughter's chances of securing a husband, and some religious interpretations encourage early unions. One of the most devastating effects of early marriage is its impact on education. Once married, continuing school becomes nearly impossible due to the responsibilities of managing a home, caring for children, and meeting societal expectations. Even if a girl wishes to return to school after marriage, societal pressure and financial constraints often prevent her from doing so, reinforcing a cycle of limited opportunities and dependence.</w:t>
      </w:r>
    </w:p>
    <w:p w14:paraId="31C1C506" w14:textId="77777777" w:rsidR="0031733E" w:rsidRPr="00793FB4" w:rsidRDefault="0031733E" w:rsidP="0031733E">
      <w:pPr>
        <w:spacing w:line="360" w:lineRule="auto"/>
        <w:jc w:val="both"/>
        <w:rPr>
          <w:rFonts w:ascii="Times New Roman" w:hAnsi="Times New Roman" w:cs="Times New Roman"/>
          <w:sz w:val="24"/>
          <w:szCs w:val="24"/>
        </w:rPr>
      </w:pPr>
      <w:r w:rsidRPr="00396B1D">
        <w:rPr>
          <w:rFonts w:ascii="Times New Roman" w:eastAsia="Times New Roman" w:hAnsi="Times New Roman" w:cs="Times New Roman"/>
          <w:kern w:val="0"/>
          <w:sz w:val="24"/>
          <w:szCs w:val="24"/>
          <w14:ligatures w14:val="none"/>
        </w:rPr>
        <w:t>Marriage is traditionally viewed as a union based on mutual consent and shared responsibilities. However, for many young girls, particularly in rural communities, this choice is often taken away from them. Globally, including Nigeria, millions of girls are married off at an early age, long before they are emotionally, physically, or mentally prepared for the demands of marriage and motherhood (UNICEF, 2017). This practice, deeply rooted in cultural traditions, economic hardships, and misinterpreted religious beliefs, continues to limit girls' potential, depriving them of their right to education and a better future (Jain &amp; Kurz, 2011).</w:t>
      </w:r>
    </w:p>
    <w:p w14:paraId="0518DA53" w14:textId="7AF8E134" w:rsidR="0093059A" w:rsidRPr="00396B1D" w:rsidRDefault="0093059A" w:rsidP="00FF4D75">
      <w:pPr>
        <w:spacing w:line="360" w:lineRule="auto"/>
        <w:jc w:val="both"/>
        <w:rPr>
          <w:rFonts w:ascii="Times New Roman" w:eastAsia="Times New Roman" w:hAnsi="Times New Roman" w:cs="Times New Roman"/>
          <w:kern w:val="0"/>
          <w:sz w:val="24"/>
          <w:szCs w:val="24"/>
          <w14:ligatures w14:val="none"/>
        </w:rPr>
      </w:pPr>
      <w:r w:rsidRPr="00396B1D">
        <w:rPr>
          <w:rFonts w:ascii="Times New Roman" w:eastAsia="Times New Roman" w:hAnsi="Times New Roman" w:cs="Times New Roman"/>
          <w:kern w:val="0"/>
          <w:sz w:val="24"/>
          <w:szCs w:val="24"/>
          <w14:ligatures w14:val="none"/>
        </w:rPr>
        <w:t>Child marriage remains a critical issue in Nigeria, with statisti</w:t>
      </w:r>
      <w:r w:rsidR="00866C1C">
        <w:rPr>
          <w:rFonts w:ascii="Times New Roman" w:eastAsia="Times New Roman" w:hAnsi="Times New Roman" w:cs="Times New Roman"/>
          <w:kern w:val="0"/>
          <w:sz w:val="24"/>
          <w:szCs w:val="24"/>
          <w14:ligatures w14:val="none"/>
        </w:rPr>
        <w:t>cs painting a troubling picture</w:t>
      </w:r>
      <w:r w:rsidRPr="00396B1D">
        <w:rPr>
          <w:rFonts w:ascii="Times New Roman" w:eastAsia="Times New Roman" w:hAnsi="Times New Roman" w:cs="Times New Roman"/>
          <w:kern w:val="0"/>
          <w:sz w:val="24"/>
          <w:szCs w:val="24"/>
          <w14:ligatures w14:val="none"/>
        </w:rPr>
        <w:t xml:space="preserve"> </w:t>
      </w:r>
      <w:r w:rsidR="00866C1C">
        <w:rPr>
          <w:rFonts w:ascii="Times New Roman" w:eastAsia="Times New Roman" w:hAnsi="Times New Roman" w:cs="Times New Roman"/>
          <w:kern w:val="0"/>
          <w:sz w:val="24"/>
          <w:szCs w:val="24"/>
          <w14:ligatures w14:val="none"/>
        </w:rPr>
        <w:t xml:space="preserve">of </w:t>
      </w:r>
      <w:r w:rsidRPr="00396B1D">
        <w:rPr>
          <w:rFonts w:ascii="Times New Roman" w:eastAsia="Times New Roman" w:hAnsi="Times New Roman" w:cs="Times New Roman"/>
          <w:kern w:val="0"/>
          <w:sz w:val="24"/>
          <w:szCs w:val="24"/>
          <w14:ligatures w14:val="none"/>
        </w:rPr>
        <w:t xml:space="preserve">about 44% of Nigerian girls are married before the age of 18, </w:t>
      </w:r>
      <w:proofErr w:type="spellStart"/>
      <w:r w:rsidRPr="00396B1D">
        <w:rPr>
          <w:rFonts w:ascii="Times New Roman" w:eastAsia="Times New Roman" w:hAnsi="Times New Roman" w:cs="Times New Roman"/>
          <w:kern w:val="0"/>
          <w:sz w:val="24"/>
          <w:szCs w:val="24"/>
          <w14:ligatures w14:val="none"/>
        </w:rPr>
        <w:t>totaling</w:t>
      </w:r>
      <w:proofErr w:type="spellEnd"/>
      <w:r w:rsidRPr="00396B1D">
        <w:rPr>
          <w:rFonts w:ascii="Times New Roman" w:eastAsia="Times New Roman" w:hAnsi="Times New Roman" w:cs="Times New Roman"/>
          <w:kern w:val="0"/>
          <w:sz w:val="24"/>
          <w:szCs w:val="24"/>
          <w14:ligatures w14:val="none"/>
        </w:rPr>
        <w:t xml:space="preserve"> over 24 million child brides, placing Nigeria third globally in terms of absolute numbers (U</w:t>
      </w:r>
      <w:r w:rsidR="00866C1C">
        <w:rPr>
          <w:rFonts w:ascii="Times New Roman" w:eastAsia="Times New Roman" w:hAnsi="Times New Roman" w:cs="Times New Roman"/>
          <w:kern w:val="0"/>
          <w:sz w:val="24"/>
          <w:szCs w:val="24"/>
          <w14:ligatures w14:val="none"/>
        </w:rPr>
        <w:t xml:space="preserve">nited </w:t>
      </w:r>
      <w:r w:rsidRPr="00396B1D">
        <w:rPr>
          <w:rFonts w:ascii="Times New Roman" w:eastAsia="Times New Roman" w:hAnsi="Times New Roman" w:cs="Times New Roman"/>
          <w:kern w:val="0"/>
          <w:sz w:val="24"/>
          <w:szCs w:val="24"/>
          <w14:ligatures w14:val="none"/>
        </w:rPr>
        <w:t>N</w:t>
      </w:r>
      <w:r w:rsidR="0031733E">
        <w:rPr>
          <w:rFonts w:ascii="Times New Roman" w:eastAsia="Times New Roman" w:hAnsi="Times New Roman" w:cs="Times New Roman"/>
          <w:kern w:val="0"/>
          <w:sz w:val="24"/>
          <w:szCs w:val="24"/>
          <w14:ligatures w14:val="none"/>
        </w:rPr>
        <w:t xml:space="preserve">ation </w:t>
      </w:r>
      <w:r w:rsidRPr="00396B1D">
        <w:rPr>
          <w:rFonts w:ascii="Times New Roman" w:eastAsia="Times New Roman" w:hAnsi="Times New Roman" w:cs="Times New Roman"/>
          <w:kern w:val="0"/>
          <w:sz w:val="24"/>
          <w:szCs w:val="24"/>
          <w14:ligatures w14:val="none"/>
        </w:rPr>
        <w:t>I</w:t>
      </w:r>
      <w:r w:rsidR="0031733E">
        <w:rPr>
          <w:rFonts w:ascii="Times New Roman" w:eastAsia="Times New Roman" w:hAnsi="Times New Roman" w:cs="Times New Roman"/>
          <w:kern w:val="0"/>
          <w:sz w:val="24"/>
          <w:szCs w:val="24"/>
          <w14:ligatures w14:val="none"/>
        </w:rPr>
        <w:t xml:space="preserve">nternational </w:t>
      </w:r>
      <w:r w:rsidRPr="00396B1D">
        <w:rPr>
          <w:rFonts w:ascii="Times New Roman" w:eastAsia="Times New Roman" w:hAnsi="Times New Roman" w:cs="Times New Roman"/>
          <w:kern w:val="0"/>
          <w:sz w:val="24"/>
          <w:szCs w:val="24"/>
          <w14:ligatures w14:val="none"/>
        </w:rPr>
        <w:t>C</w:t>
      </w:r>
      <w:r w:rsidR="0031733E">
        <w:rPr>
          <w:rFonts w:ascii="Times New Roman" w:eastAsia="Times New Roman" w:hAnsi="Times New Roman" w:cs="Times New Roman"/>
          <w:kern w:val="0"/>
          <w:sz w:val="24"/>
          <w:szCs w:val="24"/>
          <w14:ligatures w14:val="none"/>
        </w:rPr>
        <w:t xml:space="preserve">hildren </w:t>
      </w:r>
      <w:r w:rsidR="0031733E" w:rsidRPr="00396B1D">
        <w:rPr>
          <w:rFonts w:ascii="Times New Roman" w:eastAsia="Times New Roman" w:hAnsi="Times New Roman" w:cs="Times New Roman"/>
          <w:kern w:val="0"/>
          <w:sz w:val="24"/>
          <w:szCs w:val="24"/>
          <w14:ligatures w14:val="none"/>
        </w:rPr>
        <w:t>E</w:t>
      </w:r>
      <w:r w:rsidR="0031733E">
        <w:rPr>
          <w:rFonts w:ascii="Times New Roman" w:eastAsia="Times New Roman" w:hAnsi="Times New Roman" w:cs="Times New Roman"/>
          <w:kern w:val="0"/>
          <w:sz w:val="24"/>
          <w:szCs w:val="24"/>
          <w14:ligatures w14:val="none"/>
        </w:rPr>
        <w:t xml:space="preserve">mergency </w:t>
      </w:r>
      <w:r w:rsidRPr="00396B1D">
        <w:rPr>
          <w:rFonts w:ascii="Times New Roman" w:eastAsia="Times New Roman" w:hAnsi="Times New Roman" w:cs="Times New Roman"/>
          <w:kern w:val="0"/>
          <w:sz w:val="24"/>
          <w:szCs w:val="24"/>
          <w14:ligatures w14:val="none"/>
        </w:rPr>
        <w:t>F</w:t>
      </w:r>
      <w:r w:rsidR="0031733E">
        <w:rPr>
          <w:rFonts w:ascii="Times New Roman" w:eastAsia="Times New Roman" w:hAnsi="Times New Roman" w:cs="Times New Roman"/>
          <w:kern w:val="0"/>
          <w:sz w:val="24"/>
          <w:szCs w:val="24"/>
          <w14:ligatures w14:val="none"/>
        </w:rPr>
        <w:t>und</w:t>
      </w:r>
      <w:r w:rsidRPr="00396B1D">
        <w:rPr>
          <w:rFonts w:ascii="Times New Roman" w:eastAsia="Times New Roman" w:hAnsi="Times New Roman" w:cs="Times New Roman"/>
          <w:kern w:val="0"/>
          <w:sz w:val="24"/>
          <w:szCs w:val="24"/>
          <w14:ligatures w14:val="none"/>
        </w:rPr>
        <w:t xml:space="preserve">, 2022). The situation is even worse in Northern Nigeria, where cultural norms and financial hardships compel families to </w:t>
      </w:r>
      <w:r w:rsidR="0031733E" w:rsidRPr="0031733E">
        <w:rPr>
          <w:rFonts w:ascii="Times New Roman" w:eastAsia="Times New Roman" w:hAnsi="Times New Roman" w:cs="Times New Roman"/>
          <w:kern w:val="0"/>
          <w:sz w:val="24"/>
          <w:szCs w:val="24"/>
          <w14:ligatures w14:val="none"/>
        </w:rPr>
        <w:t xml:space="preserve">arrange early marriages for their </w:t>
      </w:r>
      <w:r w:rsidR="0031733E" w:rsidRPr="0031733E">
        <w:rPr>
          <w:rFonts w:ascii="Times New Roman" w:eastAsia="Times New Roman" w:hAnsi="Times New Roman" w:cs="Times New Roman"/>
          <w:kern w:val="0"/>
          <w:sz w:val="24"/>
          <w:szCs w:val="24"/>
          <w14:ligatures w14:val="none"/>
        </w:rPr>
        <w:lastRenderedPageBreak/>
        <w:t>daughter</w:t>
      </w:r>
      <w:r w:rsidR="0031733E">
        <w:rPr>
          <w:rFonts w:ascii="Times New Roman" w:eastAsia="Times New Roman" w:hAnsi="Times New Roman" w:cs="Times New Roman"/>
          <w:kern w:val="0"/>
          <w:sz w:val="24"/>
          <w:szCs w:val="24"/>
          <w14:ligatures w14:val="none"/>
        </w:rPr>
        <w:t xml:space="preserve">s, </w:t>
      </w:r>
      <w:r w:rsidRPr="00396B1D">
        <w:rPr>
          <w:rFonts w:ascii="Times New Roman" w:eastAsia="Times New Roman" w:hAnsi="Times New Roman" w:cs="Times New Roman"/>
          <w:kern w:val="0"/>
          <w:sz w:val="24"/>
          <w:szCs w:val="24"/>
          <w14:ligatures w14:val="none"/>
        </w:rPr>
        <w:t>often under the belief that marriage provides economic security and social status (UNFPA, 2020). However, rather than offering protection, early marriage often perpetuates cycles of poverty, illiteracy, and poor health outcomes (Walker, 2012).</w:t>
      </w:r>
    </w:p>
    <w:p w14:paraId="2B1F337E" w14:textId="076CC399" w:rsidR="0093059A" w:rsidRPr="00396B1D" w:rsidRDefault="0093059A" w:rsidP="00FF4D75">
      <w:pPr>
        <w:spacing w:line="360" w:lineRule="auto"/>
        <w:jc w:val="both"/>
        <w:rPr>
          <w:rFonts w:ascii="Times New Roman" w:eastAsia="Times New Roman" w:hAnsi="Times New Roman" w:cs="Times New Roman"/>
          <w:kern w:val="0"/>
          <w:sz w:val="24"/>
          <w:szCs w:val="24"/>
          <w14:ligatures w14:val="none"/>
        </w:rPr>
      </w:pPr>
      <w:r w:rsidRPr="00396B1D">
        <w:rPr>
          <w:rFonts w:ascii="Times New Roman" w:eastAsia="Times New Roman" w:hAnsi="Times New Roman" w:cs="Times New Roman"/>
          <w:kern w:val="0"/>
          <w:sz w:val="24"/>
          <w:szCs w:val="24"/>
          <w14:ligatures w14:val="none"/>
        </w:rPr>
        <w:t xml:space="preserve">Despite global and national efforts to curb child marriage, Nigeria’s legal framework presents challenges. The Child Rights Act of 2003 explicitly sets 18 </w:t>
      </w:r>
      <w:r w:rsidR="00F10CA2">
        <w:rPr>
          <w:rFonts w:ascii="Times New Roman" w:eastAsia="Times New Roman" w:hAnsi="Times New Roman" w:cs="Times New Roman"/>
          <w:kern w:val="0"/>
          <w:sz w:val="24"/>
          <w:szCs w:val="24"/>
          <w14:ligatures w14:val="none"/>
        </w:rPr>
        <w:t xml:space="preserve">years </w:t>
      </w:r>
      <w:r w:rsidRPr="00396B1D">
        <w:rPr>
          <w:rFonts w:ascii="Times New Roman" w:eastAsia="Times New Roman" w:hAnsi="Times New Roman" w:cs="Times New Roman"/>
          <w:kern w:val="0"/>
          <w:sz w:val="24"/>
          <w:szCs w:val="24"/>
          <w14:ligatures w14:val="none"/>
        </w:rPr>
        <w:t>as the minimum legal age for marriage (Federal Government of Nigeria, 2003). However, inconsistencies within the Nigerian Constitution complicate enforcement. Section 29(4b) of the Constitution states that any married woman, regardless of age, is considered an adult. This contradiction has allowed harmful practices to persist, making it difficult to fully protect young girls from forced or early marriages (Ezeh et al., 2021).</w:t>
      </w:r>
    </w:p>
    <w:p w14:paraId="68BD1F61" w14:textId="5D321C30" w:rsidR="00B94D5E" w:rsidRDefault="00B94D5E" w:rsidP="00FF4D75">
      <w:pPr>
        <w:spacing w:line="360" w:lineRule="auto"/>
        <w:jc w:val="both"/>
        <w:rPr>
          <w:rFonts w:ascii="Times New Roman" w:eastAsia="Times New Roman" w:hAnsi="Times New Roman" w:cs="Times New Roman"/>
          <w:kern w:val="0"/>
          <w:sz w:val="24"/>
          <w:szCs w:val="24"/>
          <w14:ligatures w14:val="none"/>
        </w:rPr>
      </w:pPr>
    </w:p>
    <w:p w14:paraId="62BD0D5E" w14:textId="2FEDD7F7" w:rsidR="0093059A" w:rsidRPr="00396B1D" w:rsidRDefault="0093059A" w:rsidP="00FF4D75">
      <w:pPr>
        <w:spacing w:line="360" w:lineRule="auto"/>
        <w:jc w:val="both"/>
        <w:rPr>
          <w:rFonts w:ascii="Times New Roman" w:eastAsia="Times New Roman" w:hAnsi="Times New Roman" w:cs="Times New Roman"/>
          <w:kern w:val="0"/>
          <w:sz w:val="24"/>
          <w:szCs w:val="24"/>
          <w14:ligatures w14:val="none"/>
        </w:rPr>
      </w:pPr>
      <w:r w:rsidRPr="00396B1D">
        <w:rPr>
          <w:rFonts w:ascii="Times New Roman" w:eastAsia="Times New Roman" w:hAnsi="Times New Roman" w:cs="Times New Roman"/>
          <w:kern w:val="0"/>
          <w:sz w:val="24"/>
          <w:szCs w:val="24"/>
          <w14:ligatures w14:val="none"/>
        </w:rPr>
        <w:t xml:space="preserve">In Grong Village, young girls who are married off rarely make it past secondary school. Some never even complete primary education. This </w:t>
      </w:r>
      <w:r w:rsidR="00297241">
        <w:rPr>
          <w:rFonts w:ascii="Times New Roman" w:eastAsia="Times New Roman" w:hAnsi="Times New Roman" w:cs="Times New Roman"/>
          <w:kern w:val="0"/>
          <w:sz w:val="24"/>
          <w:szCs w:val="24"/>
          <w14:ligatures w14:val="none"/>
        </w:rPr>
        <w:t xml:space="preserve">does </w:t>
      </w:r>
      <w:r w:rsidRPr="00396B1D">
        <w:rPr>
          <w:rFonts w:ascii="Times New Roman" w:eastAsia="Times New Roman" w:hAnsi="Times New Roman" w:cs="Times New Roman"/>
          <w:kern w:val="0"/>
          <w:sz w:val="24"/>
          <w:szCs w:val="24"/>
          <w14:ligatures w14:val="none"/>
        </w:rPr>
        <w:t xml:space="preserve">not only </w:t>
      </w:r>
      <w:r w:rsidR="0078425D" w:rsidRPr="00396B1D">
        <w:rPr>
          <w:rFonts w:ascii="Times New Roman" w:eastAsia="Times New Roman" w:hAnsi="Times New Roman" w:cs="Times New Roman"/>
          <w:kern w:val="0"/>
          <w:sz w:val="24"/>
          <w:szCs w:val="24"/>
          <w14:ligatures w14:val="none"/>
        </w:rPr>
        <w:t>limit</w:t>
      </w:r>
      <w:r w:rsidRPr="00396B1D">
        <w:rPr>
          <w:rFonts w:ascii="Times New Roman" w:eastAsia="Times New Roman" w:hAnsi="Times New Roman" w:cs="Times New Roman"/>
          <w:kern w:val="0"/>
          <w:sz w:val="24"/>
          <w:szCs w:val="24"/>
          <w14:ligatures w14:val="none"/>
        </w:rPr>
        <w:t xml:space="preserve"> their individual potential but also has a long-term impact on the community, as uneducated mothers are less likely to prioritize education for their own children, perpetuating the cycle of illiteracy and poverty (UNICEF, 2022).</w:t>
      </w:r>
    </w:p>
    <w:p w14:paraId="44EA251E" w14:textId="77777777" w:rsidR="0093059A" w:rsidRPr="00396B1D" w:rsidRDefault="0093059A" w:rsidP="00FF4D75">
      <w:pPr>
        <w:spacing w:line="360" w:lineRule="auto"/>
        <w:jc w:val="both"/>
        <w:rPr>
          <w:rFonts w:ascii="Times New Roman" w:eastAsia="Times New Roman" w:hAnsi="Times New Roman" w:cs="Times New Roman"/>
          <w:kern w:val="0"/>
          <w:sz w:val="24"/>
          <w:szCs w:val="24"/>
          <w14:ligatures w14:val="none"/>
        </w:rPr>
      </w:pPr>
      <w:r w:rsidRPr="00396B1D">
        <w:rPr>
          <w:rFonts w:ascii="Times New Roman" w:eastAsia="Times New Roman" w:hAnsi="Times New Roman" w:cs="Times New Roman"/>
          <w:kern w:val="0"/>
          <w:sz w:val="24"/>
          <w:szCs w:val="24"/>
          <w14:ligatures w14:val="none"/>
        </w:rPr>
        <w:t xml:space="preserve">Beyond education, early marriage exposes young girls to serious health risks. Many are forced into motherhood before their bodies are fully developed, leading to complications such as obstructed </w:t>
      </w:r>
      <w:proofErr w:type="spellStart"/>
      <w:r w:rsidRPr="00396B1D">
        <w:rPr>
          <w:rFonts w:ascii="Times New Roman" w:eastAsia="Times New Roman" w:hAnsi="Times New Roman" w:cs="Times New Roman"/>
          <w:kern w:val="0"/>
          <w:sz w:val="24"/>
          <w:szCs w:val="24"/>
          <w14:ligatures w14:val="none"/>
        </w:rPr>
        <w:t>labor</w:t>
      </w:r>
      <w:proofErr w:type="spellEnd"/>
      <w:r w:rsidRPr="00396B1D">
        <w:rPr>
          <w:rFonts w:ascii="Times New Roman" w:eastAsia="Times New Roman" w:hAnsi="Times New Roman" w:cs="Times New Roman"/>
          <w:kern w:val="0"/>
          <w:sz w:val="24"/>
          <w:szCs w:val="24"/>
          <w14:ligatures w14:val="none"/>
        </w:rPr>
        <w:t>, high maternal mortality rates, and conditions like Vesicovaginal Fistula (VVF) (UNFPA, 2020). Studies have shown that girls under the age of 16 are four times more likely to die during childbirth than women in their 20s (WHO, 2021).</w:t>
      </w:r>
    </w:p>
    <w:p w14:paraId="659ECDB5" w14:textId="77777777" w:rsidR="0093059A" w:rsidRPr="00396B1D" w:rsidRDefault="0093059A" w:rsidP="00FF4D75">
      <w:pPr>
        <w:spacing w:line="360" w:lineRule="auto"/>
        <w:jc w:val="both"/>
        <w:rPr>
          <w:rFonts w:ascii="Times New Roman" w:eastAsia="Times New Roman" w:hAnsi="Times New Roman" w:cs="Times New Roman"/>
          <w:kern w:val="0"/>
          <w:sz w:val="24"/>
          <w:szCs w:val="24"/>
          <w14:ligatures w14:val="none"/>
        </w:rPr>
      </w:pPr>
      <w:r w:rsidRPr="00396B1D">
        <w:rPr>
          <w:rFonts w:ascii="Times New Roman" w:eastAsia="Times New Roman" w:hAnsi="Times New Roman" w:cs="Times New Roman"/>
          <w:kern w:val="0"/>
          <w:sz w:val="24"/>
          <w:szCs w:val="24"/>
          <w14:ligatures w14:val="none"/>
        </w:rPr>
        <w:t>Domestic violence is also a harsh reality for many young brides. With little to no autonomy in their marriages, they are often vulnerable to abuse and exploitation (Jain &amp; Kurz, 2011). Additionally, early marriage isolates girls from their peers and social networks, leaving them with few support systems outside of their immediate family (UNICEF, 2020).</w:t>
      </w:r>
    </w:p>
    <w:p w14:paraId="64086779" w14:textId="77777777" w:rsidR="0093059A" w:rsidRPr="00396B1D" w:rsidRDefault="0093059A" w:rsidP="00FF4D75">
      <w:pPr>
        <w:spacing w:line="360" w:lineRule="auto"/>
        <w:jc w:val="both"/>
        <w:rPr>
          <w:rFonts w:ascii="Times New Roman" w:eastAsia="Times New Roman" w:hAnsi="Times New Roman" w:cs="Times New Roman"/>
          <w:kern w:val="0"/>
          <w:sz w:val="24"/>
          <w:szCs w:val="24"/>
          <w14:ligatures w14:val="none"/>
        </w:rPr>
      </w:pPr>
      <w:r w:rsidRPr="00396B1D">
        <w:rPr>
          <w:rFonts w:ascii="Times New Roman" w:eastAsia="Times New Roman" w:hAnsi="Times New Roman" w:cs="Times New Roman"/>
          <w:kern w:val="0"/>
          <w:sz w:val="24"/>
          <w:szCs w:val="24"/>
          <w14:ligatures w14:val="none"/>
        </w:rPr>
        <w:t>In Grong Village, early marriage is not just a common practice; it is a deeply ingrained way of life. Historically, girls in the community had very little access to education. Schools were either too far, poorly equipped, or too expensive for many families. As a result, marriage and farming became the only perceived options for young girls (UNESCO, 2019).</w:t>
      </w:r>
    </w:p>
    <w:p w14:paraId="1C393938" w14:textId="3BD0BE93" w:rsidR="002E17ED" w:rsidRPr="00396B1D" w:rsidRDefault="00B94D5E" w:rsidP="00FF4D75">
      <w:pPr>
        <w:spacing w:line="360" w:lineRule="auto"/>
        <w:jc w:val="both"/>
        <w:rPr>
          <w:rFonts w:ascii="Times New Roman" w:hAnsi="Times New Roman" w:cs="Times New Roman"/>
          <w:sz w:val="24"/>
          <w:szCs w:val="24"/>
        </w:rPr>
      </w:pPr>
      <w:r w:rsidRPr="00B94D5E">
        <w:rPr>
          <w:rFonts w:ascii="Times New Roman" w:eastAsia="Times New Roman" w:hAnsi="Times New Roman" w:cs="Times New Roman"/>
          <w:kern w:val="0"/>
          <w:sz w:val="24"/>
          <w:szCs w:val="24"/>
          <w14:ligatures w14:val="none"/>
        </w:rPr>
        <w:lastRenderedPageBreak/>
        <w:t>Although basic schools were introduced in the community in 1994, the mindset toward education has been slow to change, as many parents still see little value in educating their daughters beyond a certain level, believing that a girl’s ultimate role is to become a wife and mother, while others simply lack the financial means to support their daughters' education, pushing them into early marriage instead. Addressing this issue requires a multifaceted approach, including community awareness and education to help parents and leaders understand the benefits of keeping girls in school and the long-term consequences of early marriage through sensitization programs. Strengthening laws and policies is also essential, as the Nigerian government must strictly enforce laws prohibiting child marriage, close legal loopholes, and impose penalties on those who facilitate child marriages. Improving access to education by establishing more schools, providing scholarships, and creating support systems in rural areas can encourage parents to invest in their daughters' education rather than resorting to early marriage. Additionally, economic empowerment programs, such as financial support and vocational training for families, can help reduce poverty-driven early marriages by offering sustainable alternatives.</w:t>
      </w:r>
    </w:p>
    <w:p w14:paraId="5A54EA1D" w14:textId="77777777" w:rsidR="002E17ED" w:rsidRPr="00396B1D" w:rsidRDefault="002E17ED" w:rsidP="00FF4D75">
      <w:pPr>
        <w:spacing w:line="360" w:lineRule="auto"/>
        <w:jc w:val="both"/>
        <w:rPr>
          <w:rFonts w:ascii="Times New Roman" w:hAnsi="Times New Roman" w:cs="Times New Roman"/>
          <w:b/>
          <w:bCs/>
          <w:sz w:val="24"/>
          <w:szCs w:val="24"/>
        </w:rPr>
      </w:pPr>
      <w:r w:rsidRPr="00396B1D">
        <w:rPr>
          <w:rFonts w:ascii="Times New Roman" w:hAnsi="Times New Roman" w:cs="Times New Roman"/>
          <w:b/>
          <w:bCs/>
          <w:sz w:val="24"/>
          <w:szCs w:val="24"/>
        </w:rPr>
        <w:t>Statement of the Problem</w:t>
      </w:r>
    </w:p>
    <w:p w14:paraId="68B3AA2A" w14:textId="3B1BBE7F" w:rsidR="00585A84" w:rsidRDefault="00585A84" w:rsidP="00585A84">
      <w:pPr>
        <w:spacing w:line="360" w:lineRule="auto"/>
        <w:jc w:val="both"/>
        <w:rPr>
          <w:rFonts w:ascii="Times New Roman" w:hAnsi="Times New Roman" w:cs="Times New Roman"/>
          <w:sz w:val="24"/>
          <w:szCs w:val="24"/>
        </w:rPr>
      </w:pPr>
      <w:r w:rsidRPr="00396B1D">
        <w:rPr>
          <w:rFonts w:ascii="Times New Roman" w:hAnsi="Times New Roman" w:cs="Times New Roman"/>
          <w:sz w:val="24"/>
          <w:szCs w:val="24"/>
        </w:rPr>
        <w:t>In Plateau State Nigeria</w:t>
      </w:r>
      <w:r>
        <w:rPr>
          <w:rFonts w:ascii="Times New Roman" w:hAnsi="Times New Roman" w:cs="Times New Roman"/>
          <w:sz w:val="24"/>
          <w:szCs w:val="24"/>
        </w:rPr>
        <w:t xml:space="preserve">, </w:t>
      </w:r>
      <w:r w:rsidRPr="00396B1D">
        <w:rPr>
          <w:rFonts w:ascii="Times New Roman" w:hAnsi="Times New Roman" w:cs="Times New Roman"/>
          <w:sz w:val="24"/>
          <w:szCs w:val="24"/>
        </w:rPr>
        <w:t>Grong Village</w:t>
      </w:r>
      <w:r>
        <w:rPr>
          <w:rFonts w:ascii="Times New Roman" w:hAnsi="Times New Roman" w:cs="Times New Roman"/>
          <w:sz w:val="24"/>
          <w:szCs w:val="24"/>
        </w:rPr>
        <w:t xml:space="preserve"> in</w:t>
      </w:r>
      <w:r w:rsidRPr="00396B1D">
        <w:rPr>
          <w:rFonts w:ascii="Times New Roman" w:hAnsi="Times New Roman" w:cs="Times New Roman"/>
          <w:sz w:val="24"/>
          <w:szCs w:val="24"/>
        </w:rPr>
        <w:t xml:space="preserve"> </w:t>
      </w:r>
      <w:proofErr w:type="spellStart"/>
      <w:r w:rsidRPr="00396B1D">
        <w:rPr>
          <w:rFonts w:ascii="Times New Roman" w:hAnsi="Times New Roman" w:cs="Times New Roman"/>
          <w:sz w:val="24"/>
          <w:szCs w:val="24"/>
        </w:rPr>
        <w:t>Pankshin</w:t>
      </w:r>
      <w:proofErr w:type="spellEnd"/>
      <w:r w:rsidRPr="00396B1D">
        <w:rPr>
          <w:rFonts w:ascii="Times New Roman" w:hAnsi="Times New Roman" w:cs="Times New Roman"/>
          <w:sz w:val="24"/>
          <w:szCs w:val="24"/>
        </w:rPr>
        <w:t xml:space="preserve"> Local Government Area, early marriage continues to be a major obstacl</w:t>
      </w:r>
      <w:r>
        <w:rPr>
          <w:rFonts w:ascii="Times New Roman" w:hAnsi="Times New Roman" w:cs="Times New Roman"/>
          <w:sz w:val="24"/>
          <w:szCs w:val="24"/>
        </w:rPr>
        <w:t xml:space="preserve">e to girls' education. </w:t>
      </w:r>
      <w:proofErr w:type="spellStart"/>
      <w:r>
        <w:rPr>
          <w:rFonts w:ascii="Times New Roman" w:hAnsi="Times New Roman" w:cs="Times New Roman"/>
          <w:sz w:val="24"/>
          <w:szCs w:val="24"/>
        </w:rPr>
        <w:t>Pankshin</w:t>
      </w:r>
      <w:proofErr w:type="spellEnd"/>
      <w:r>
        <w:rPr>
          <w:rFonts w:ascii="Times New Roman" w:hAnsi="Times New Roman" w:cs="Times New Roman"/>
          <w:sz w:val="24"/>
          <w:szCs w:val="24"/>
        </w:rPr>
        <w:t xml:space="preserve"> is</w:t>
      </w:r>
      <w:r w:rsidRPr="00396B1D">
        <w:rPr>
          <w:rFonts w:ascii="Times New Roman" w:hAnsi="Times New Roman" w:cs="Times New Roman"/>
          <w:sz w:val="24"/>
          <w:szCs w:val="24"/>
        </w:rPr>
        <w:t xml:space="preserve"> known for its rich cultural heritage and agricultural economy, is home to various ethnic groups, including the </w:t>
      </w:r>
      <w:proofErr w:type="spellStart"/>
      <w:r w:rsidRPr="00396B1D">
        <w:rPr>
          <w:rFonts w:ascii="Times New Roman" w:hAnsi="Times New Roman" w:cs="Times New Roman"/>
          <w:sz w:val="24"/>
          <w:szCs w:val="24"/>
        </w:rPr>
        <w:t>Mhiship</w:t>
      </w:r>
      <w:proofErr w:type="spellEnd"/>
      <w:r w:rsidRPr="00396B1D">
        <w:rPr>
          <w:rFonts w:ascii="Times New Roman" w:hAnsi="Times New Roman" w:cs="Times New Roman"/>
          <w:sz w:val="24"/>
          <w:szCs w:val="24"/>
        </w:rPr>
        <w:t xml:space="preserve">, </w:t>
      </w:r>
      <w:proofErr w:type="spellStart"/>
      <w:r w:rsidRPr="00396B1D">
        <w:rPr>
          <w:rFonts w:ascii="Times New Roman" w:hAnsi="Times New Roman" w:cs="Times New Roman"/>
          <w:sz w:val="24"/>
          <w:szCs w:val="24"/>
        </w:rPr>
        <w:t>Ngas</w:t>
      </w:r>
      <w:proofErr w:type="spellEnd"/>
      <w:r w:rsidRPr="00396B1D">
        <w:rPr>
          <w:rFonts w:ascii="Times New Roman" w:hAnsi="Times New Roman" w:cs="Times New Roman"/>
          <w:sz w:val="24"/>
          <w:szCs w:val="24"/>
        </w:rPr>
        <w:t xml:space="preserve">, </w:t>
      </w:r>
      <w:proofErr w:type="spellStart"/>
      <w:r w:rsidRPr="00396B1D">
        <w:rPr>
          <w:rFonts w:ascii="Times New Roman" w:hAnsi="Times New Roman" w:cs="Times New Roman"/>
          <w:sz w:val="24"/>
          <w:szCs w:val="24"/>
        </w:rPr>
        <w:t>Mupun</w:t>
      </w:r>
      <w:proofErr w:type="spellEnd"/>
      <w:r w:rsidRPr="00396B1D">
        <w:rPr>
          <w:rFonts w:ascii="Times New Roman" w:hAnsi="Times New Roman" w:cs="Times New Roman"/>
          <w:sz w:val="24"/>
          <w:szCs w:val="24"/>
        </w:rPr>
        <w:t xml:space="preserve">, </w:t>
      </w:r>
      <w:r w:rsidR="000C5398">
        <w:rPr>
          <w:rFonts w:ascii="Times New Roman" w:hAnsi="Times New Roman" w:cs="Times New Roman"/>
          <w:sz w:val="24"/>
          <w:szCs w:val="24"/>
        </w:rPr>
        <w:t>among others</w:t>
      </w:r>
      <w:r>
        <w:rPr>
          <w:rFonts w:ascii="Times New Roman" w:hAnsi="Times New Roman" w:cs="Times New Roman"/>
          <w:sz w:val="24"/>
          <w:szCs w:val="24"/>
        </w:rPr>
        <w:t xml:space="preserve">. </w:t>
      </w:r>
      <w:r w:rsidRPr="00396B1D">
        <w:rPr>
          <w:rFonts w:ascii="Times New Roman" w:hAnsi="Times New Roman" w:cs="Times New Roman"/>
          <w:sz w:val="24"/>
          <w:szCs w:val="24"/>
        </w:rPr>
        <w:t>Despite its contributions to education and commerce in Plateau State, the area still grapples with deep-rooted socio-cultural practices, including early marriage, which disproportionately affects young girls.</w:t>
      </w:r>
    </w:p>
    <w:p w14:paraId="06A65366" w14:textId="7278C00B" w:rsidR="002E17ED" w:rsidRPr="00396B1D" w:rsidRDefault="002E17ED" w:rsidP="00FF4D75">
      <w:pPr>
        <w:spacing w:line="360" w:lineRule="auto"/>
        <w:jc w:val="both"/>
        <w:rPr>
          <w:rFonts w:ascii="Times New Roman" w:hAnsi="Times New Roman" w:cs="Times New Roman"/>
          <w:sz w:val="24"/>
          <w:szCs w:val="24"/>
        </w:rPr>
      </w:pPr>
      <w:r w:rsidRPr="00396B1D">
        <w:rPr>
          <w:rFonts w:ascii="Times New Roman" w:hAnsi="Times New Roman" w:cs="Times New Roman"/>
          <w:sz w:val="24"/>
          <w:szCs w:val="24"/>
        </w:rPr>
        <w:t xml:space="preserve">Early marriage continues to be a critical challenge in </w:t>
      </w:r>
      <w:proofErr w:type="spellStart"/>
      <w:r w:rsidRPr="00396B1D">
        <w:rPr>
          <w:rFonts w:ascii="Times New Roman" w:hAnsi="Times New Roman" w:cs="Times New Roman"/>
          <w:sz w:val="24"/>
          <w:szCs w:val="24"/>
        </w:rPr>
        <w:t>Pankshin</w:t>
      </w:r>
      <w:proofErr w:type="spellEnd"/>
      <w:r w:rsidRPr="00396B1D">
        <w:rPr>
          <w:rFonts w:ascii="Times New Roman" w:hAnsi="Times New Roman" w:cs="Times New Roman"/>
          <w:sz w:val="24"/>
          <w:szCs w:val="24"/>
        </w:rPr>
        <w:t xml:space="preserve"> LGA, particularly in Grong Village, where cultural traditions and economic difficulties contribute to its persistence. Girls who marry early are often forced to leave school, significantly limiting their opportunities for personal and professional growth. The consequences of early marriage extend beyond individual lives, impacting families and communities by perpetuating cycles of poverty and gender inequality</w:t>
      </w:r>
      <w:r w:rsidR="00EB0A2B">
        <w:rPr>
          <w:rFonts w:ascii="Times New Roman" w:hAnsi="Times New Roman" w:cs="Times New Roman"/>
          <w:sz w:val="24"/>
          <w:szCs w:val="24"/>
        </w:rPr>
        <w:t xml:space="preserve"> which leads to significant </w:t>
      </w:r>
      <w:r w:rsidR="0031733E">
        <w:rPr>
          <w:rFonts w:ascii="Times New Roman" w:hAnsi="Times New Roman" w:cs="Times New Roman"/>
          <w:sz w:val="24"/>
          <w:szCs w:val="24"/>
        </w:rPr>
        <w:t>problems for t</w:t>
      </w:r>
      <w:r w:rsidR="00EB0A2B">
        <w:rPr>
          <w:rFonts w:ascii="Times New Roman" w:hAnsi="Times New Roman" w:cs="Times New Roman"/>
          <w:sz w:val="24"/>
          <w:szCs w:val="24"/>
        </w:rPr>
        <w:t>he society.</w:t>
      </w:r>
    </w:p>
    <w:p w14:paraId="35DA2302" w14:textId="1E8C523D" w:rsidR="002E17ED" w:rsidRPr="00396B1D" w:rsidRDefault="00EB0A2B" w:rsidP="00FF4D75">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2E17ED" w:rsidRPr="00396B1D">
        <w:rPr>
          <w:rFonts w:ascii="Times New Roman" w:hAnsi="Times New Roman" w:cs="Times New Roman"/>
          <w:sz w:val="24"/>
          <w:szCs w:val="24"/>
        </w:rPr>
        <w:t xml:space="preserve">espite efforts by government agencies to combat early </w:t>
      </w:r>
      <w:proofErr w:type="spellStart"/>
      <w:r w:rsidR="002E17ED" w:rsidRPr="00396B1D">
        <w:rPr>
          <w:rFonts w:ascii="Times New Roman" w:hAnsi="Times New Roman" w:cs="Times New Roman"/>
          <w:sz w:val="24"/>
          <w:szCs w:val="24"/>
        </w:rPr>
        <w:t>marriage</w:t>
      </w:r>
      <w:r w:rsidR="000C5398" w:rsidRPr="000C5398">
        <w:rPr>
          <w:rFonts w:ascii="Times New Roman" w:hAnsi="Times New Roman" w:cs="Times New Roman"/>
          <w:sz w:val="24"/>
          <w:szCs w:val="24"/>
        </w:rPr>
        <w:t>The</w:t>
      </w:r>
      <w:proofErr w:type="spellEnd"/>
      <w:r w:rsidR="000C5398" w:rsidRPr="000C5398">
        <w:rPr>
          <w:rFonts w:ascii="Times New Roman" w:hAnsi="Times New Roman" w:cs="Times New Roman"/>
          <w:sz w:val="24"/>
          <w:szCs w:val="24"/>
        </w:rPr>
        <w:t xml:space="preserve"> prevalence of illiteracy and unemployment in the community is closely linked to the persistence of early marriage, which </w:t>
      </w:r>
      <w:r w:rsidR="000C5398" w:rsidRPr="000C5398">
        <w:rPr>
          <w:rFonts w:ascii="Times New Roman" w:hAnsi="Times New Roman" w:cs="Times New Roman"/>
          <w:sz w:val="24"/>
          <w:szCs w:val="24"/>
        </w:rPr>
        <w:lastRenderedPageBreak/>
        <w:t>hinders individuals' ability to acquire basic education and skills. To effectively address this issue, a thorough investigation into the sociocultural factors driving early marriage in Grong Village is necessary, exploring its impact on education and overall well-being.</w:t>
      </w:r>
      <w:r w:rsidR="000C5398">
        <w:rPr>
          <w:rFonts w:ascii="Times New Roman" w:hAnsi="Times New Roman" w:cs="Times New Roman"/>
          <w:sz w:val="24"/>
          <w:szCs w:val="24"/>
        </w:rPr>
        <w:t xml:space="preserve"> </w:t>
      </w:r>
      <w:r w:rsidR="002E17ED" w:rsidRPr="00396B1D">
        <w:rPr>
          <w:rFonts w:ascii="Times New Roman" w:hAnsi="Times New Roman" w:cs="Times New Roman"/>
          <w:sz w:val="24"/>
          <w:szCs w:val="24"/>
        </w:rPr>
        <w:t xml:space="preserve">There is a need for an </w:t>
      </w:r>
      <w:r w:rsidR="0078425D" w:rsidRPr="00396B1D">
        <w:rPr>
          <w:rFonts w:ascii="Times New Roman" w:hAnsi="Times New Roman" w:cs="Times New Roman"/>
          <w:sz w:val="24"/>
          <w:szCs w:val="24"/>
        </w:rPr>
        <w:t>in</w:t>
      </w:r>
      <w:r w:rsidR="0078425D">
        <w:rPr>
          <w:rFonts w:ascii="Times New Roman" w:hAnsi="Times New Roman" w:cs="Times New Roman"/>
          <w:sz w:val="24"/>
          <w:szCs w:val="24"/>
        </w:rPr>
        <w:t>-depth</w:t>
      </w:r>
      <w:r w:rsidR="002E17ED" w:rsidRPr="00396B1D">
        <w:rPr>
          <w:rFonts w:ascii="Times New Roman" w:hAnsi="Times New Roman" w:cs="Times New Roman"/>
          <w:sz w:val="24"/>
          <w:szCs w:val="24"/>
        </w:rPr>
        <w:t xml:space="preserve"> examination of the sociocultural factors that drive early marriage in Grong Village, as well as the implications for education and overall well-being. Understanding these factors is crucial for developing targeted interventions that can help break the cycle of early marriage and empower girls through education.</w:t>
      </w:r>
    </w:p>
    <w:p w14:paraId="0C7DCAFD" w14:textId="6338F66F" w:rsidR="002E17ED" w:rsidRPr="00391B6B" w:rsidRDefault="002E17ED" w:rsidP="00FF4D75">
      <w:pPr>
        <w:spacing w:line="360" w:lineRule="auto"/>
        <w:jc w:val="both"/>
        <w:rPr>
          <w:rFonts w:ascii="Times New Roman" w:hAnsi="Times New Roman" w:cs="Times New Roman"/>
          <w:b/>
          <w:sz w:val="24"/>
          <w:szCs w:val="24"/>
        </w:rPr>
      </w:pPr>
      <w:bookmarkStart w:id="0" w:name="_Hlk199112321"/>
      <w:r w:rsidRPr="00391B6B">
        <w:rPr>
          <w:rFonts w:ascii="Times New Roman" w:hAnsi="Times New Roman" w:cs="Times New Roman"/>
          <w:b/>
          <w:sz w:val="24"/>
          <w:szCs w:val="24"/>
        </w:rPr>
        <w:t>Purpose of the Study</w:t>
      </w:r>
    </w:p>
    <w:p w14:paraId="2683943A" w14:textId="77777777" w:rsidR="000640D1" w:rsidRPr="00396B1D" w:rsidRDefault="002E17ED" w:rsidP="00FF4D75">
      <w:pPr>
        <w:spacing w:line="360" w:lineRule="auto"/>
        <w:jc w:val="both"/>
        <w:rPr>
          <w:rFonts w:ascii="Times New Roman" w:hAnsi="Times New Roman" w:cs="Times New Roman"/>
          <w:sz w:val="24"/>
          <w:szCs w:val="24"/>
        </w:rPr>
      </w:pPr>
      <w:r w:rsidRPr="00396B1D">
        <w:rPr>
          <w:rFonts w:ascii="Times New Roman" w:hAnsi="Times New Roman" w:cs="Times New Roman"/>
          <w:sz w:val="24"/>
          <w:szCs w:val="24"/>
        </w:rPr>
        <w:t>This study seeks to:</w:t>
      </w:r>
    </w:p>
    <w:p w14:paraId="70436668" w14:textId="70C22081" w:rsidR="000640D1" w:rsidRPr="00396B1D" w:rsidRDefault="0031733E" w:rsidP="00FF4D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perceive impact of early m</w:t>
      </w:r>
      <w:r w:rsidR="002E17ED" w:rsidRPr="00396B1D">
        <w:rPr>
          <w:rFonts w:ascii="Times New Roman" w:hAnsi="Times New Roman" w:cs="Times New Roman"/>
          <w:sz w:val="24"/>
          <w:szCs w:val="24"/>
        </w:rPr>
        <w:t xml:space="preserve">arriage </w:t>
      </w:r>
      <w:r w:rsidR="000863D3" w:rsidRPr="001C2400">
        <w:rPr>
          <w:rFonts w:ascii="Times New Roman" w:hAnsi="Times New Roman" w:cs="Times New Roman"/>
          <w:sz w:val="24"/>
          <w:szCs w:val="24"/>
        </w:rPr>
        <w:t xml:space="preserve">on </w:t>
      </w:r>
      <w:r w:rsidR="000863D3" w:rsidRPr="00ED763C">
        <w:rPr>
          <w:rFonts w:ascii="Times New Roman" w:hAnsi="Times New Roman" w:cs="Times New Roman"/>
          <w:sz w:val="24"/>
          <w:szCs w:val="24"/>
        </w:rPr>
        <w:t xml:space="preserve">psychosocial life of </w:t>
      </w:r>
      <w:r w:rsidR="00951616">
        <w:rPr>
          <w:rFonts w:ascii="Times New Roman" w:hAnsi="Times New Roman" w:cs="Times New Roman"/>
          <w:sz w:val="24"/>
          <w:szCs w:val="24"/>
        </w:rPr>
        <w:t>girl-child</w:t>
      </w:r>
      <w:r w:rsidR="000863D3" w:rsidRPr="005D3966">
        <w:rPr>
          <w:rFonts w:ascii="Times New Roman" w:hAnsi="Times New Roman" w:cs="Times New Roman"/>
          <w:color w:val="FF0000"/>
          <w:sz w:val="24"/>
          <w:szCs w:val="24"/>
        </w:rPr>
        <w:t xml:space="preserve"> </w:t>
      </w:r>
      <w:r w:rsidR="000863D3">
        <w:rPr>
          <w:rFonts w:ascii="Times New Roman" w:hAnsi="Times New Roman" w:cs="Times New Roman"/>
          <w:sz w:val="24"/>
          <w:szCs w:val="24"/>
        </w:rPr>
        <w:t xml:space="preserve">as perceived by </w:t>
      </w:r>
      <w:r w:rsidR="000863D3" w:rsidRPr="00ED763C">
        <w:rPr>
          <w:rFonts w:ascii="Times New Roman" w:hAnsi="Times New Roman" w:cs="Times New Roman"/>
          <w:sz w:val="24"/>
          <w:szCs w:val="24"/>
        </w:rPr>
        <w:t>women</w:t>
      </w:r>
      <w:r w:rsidR="000863D3" w:rsidRPr="001C2400">
        <w:rPr>
          <w:rFonts w:ascii="Times New Roman" w:hAnsi="Times New Roman" w:cs="Times New Roman"/>
          <w:sz w:val="24"/>
          <w:szCs w:val="24"/>
        </w:rPr>
        <w:t xml:space="preserve"> in Grong Village, </w:t>
      </w:r>
      <w:proofErr w:type="spellStart"/>
      <w:r w:rsidR="000863D3" w:rsidRPr="001C2400">
        <w:rPr>
          <w:rFonts w:ascii="Times New Roman" w:hAnsi="Times New Roman" w:cs="Times New Roman"/>
          <w:sz w:val="24"/>
          <w:szCs w:val="24"/>
        </w:rPr>
        <w:t>Pankshin</w:t>
      </w:r>
      <w:proofErr w:type="spellEnd"/>
      <w:r w:rsidR="002E17ED" w:rsidRPr="00396B1D">
        <w:rPr>
          <w:rFonts w:ascii="Times New Roman" w:hAnsi="Times New Roman" w:cs="Times New Roman"/>
          <w:sz w:val="24"/>
          <w:szCs w:val="24"/>
        </w:rPr>
        <w:t>.</w:t>
      </w:r>
    </w:p>
    <w:p w14:paraId="0D0BAABB" w14:textId="295C042E" w:rsidR="000863D3" w:rsidRPr="000863D3" w:rsidRDefault="0031733E" w:rsidP="0031733E">
      <w:pPr>
        <w:pStyle w:val="ListParagraph"/>
        <w:numPr>
          <w:ilvl w:val="0"/>
          <w:numId w:val="1"/>
        </w:numPr>
        <w:spacing w:line="360" w:lineRule="auto"/>
        <w:jc w:val="both"/>
        <w:rPr>
          <w:rFonts w:ascii="Times New Roman" w:hAnsi="Times New Roman" w:cs="Times New Roman"/>
          <w:b/>
          <w:bCs/>
          <w:sz w:val="24"/>
          <w:szCs w:val="24"/>
        </w:rPr>
      </w:pPr>
      <w:r w:rsidRPr="0031733E">
        <w:rPr>
          <w:rFonts w:ascii="Times New Roman" w:hAnsi="Times New Roman" w:cs="Times New Roman"/>
          <w:sz w:val="24"/>
          <w:szCs w:val="24"/>
        </w:rPr>
        <w:t xml:space="preserve">the influence of respondents’ age on their perceptions of the impact of early marriage on girls’ education </w:t>
      </w:r>
      <w:r w:rsidR="000863D3" w:rsidRPr="000863D3">
        <w:rPr>
          <w:rFonts w:ascii="Times New Roman" w:hAnsi="Times New Roman" w:cs="Times New Roman"/>
          <w:sz w:val="24"/>
          <w:szCs w:val="24"/>
        </w:rPr>
        <w:t xml:space="preserve">in Grong Village, </w:t>
      </w:r>
      <w:proofErr w:type="spellStart"/>
      <w:r w:rsidR="000863D3" w:rsidRPr="000863D3">
        <w:rPr>
          <w:rFonts w:ascii="Times New Roman" w:hAnsi="Times New Roman" w:cs="Times New Roman"/>
          <w:sz w:val="24"/>
          <w:szCs w:val="24"/>
        </w:rPr>
        <w:t>Pankshin</w:t>
      </w:r>
      <w:proofErr w:type="spellEnd"/>
      <w:r w:rsidR="000863D3" w:rsidRPr="000863D3">
        <w:rPr>
          <w:rFonts w:ascii="Times New Roman" w:hAnsi="Times New Roman" w:cs="Times New Roman"/>
          <w:sz w:val="24"/>
          <w:szCs w:val="24"/>
        </w:rPr>
        <w:t xml:space="preserve"> LGA</w:t>
      </w:r>
    </w:p>
    <w:p w14:paraId="36418EB9" w14:textId="6569B7B1" w:rsidR="000863D3" w:rsidRPr="000863D3" w:rsidRDefault="0031733E" w:rsidP="0031733E">
      <w:pPr>
        <w:pStyle w:val="ListParagraph"/>
        <w:numPr>
          <w:ilvl w:val="0"/>
          <w:numId w:val="1"/>
        </w:numPr>
        <w:spacing w:line="360" w:lineRule="auto"/>
        <w:jc w:val="both"/>
        <w:rPr>
          <w:rFonts w:ascii="Times New Roman" w:hAnsi="Times New Roman" w:cs="Times New Roman"/>
          <w:sz w:val="24"/>
          <w:szCs w:val="24"/>
        </w:rPr>
      </w:pPr>
      <w:r w:rsidRPr="0031733E">
        <w:rPr>
          <w:rFonts w:ascii="Times New Roman" w:hAnsi="Times New Roman" w:cs="Times New Roman"/>
          <w:sz w:val="24"/>
          <w:szCs w:val="24"/>
        </w:rPr>
        <w:t xml:space="preserve">Assess locational (village cluster) differences in perceptions of early marriage’s impact on girls’ education </w:t>
      </w:r>
      <w:r w:rsidR="000863D3" w:rsidRPr="00396B1D">
        <w:rPr>
          <w:rFonts w:ascii="Times New Roman" w:hAnsi="Times New Roman" w:cs="Times New Roman"/>
          <w:sz w:val="24"/>
          <w:szCs w:val="24"/>
        </w:rPr>
        <w:t xml:space="preserve">in Grong Village, </w:t>
      </w:r>
      <w:proofErr w:type="spellStart"/>
      <w:r w:rsidR="000863D3" w:rsidRPr="00396B1D">
        <w:rPr>
          <w:rFonts w:ascii="Times New Roman" w:hAnsi="Times New Roman" w:cs="Times New Roman"/>
          <w:sz w:val="24"/>
          <w:szCs w:val="24"/>
        </w:rPr>
        <w:t>Pankshin</w:t>
      </w:r>
      <w:proofErr w:type="spellEnd"/>
      <w:r w:rsidR="000863D3" w:rsidRPr="00396B1D">
        <w:rPr>
          <w:rFonts w:ascii="Times New Roman" w:hAnsi="Times New Roman" w:cs="Times New Roman"/>
          <w:sz w:val="24"/>
          <w:szCs w:val="24"/>
        </w:rPr>
        <w:t xml:space="preserve"> LGA</w:t>
      </w:r>
    </w:p>
    <w:p w14:paraId="4843672C" w14:textId="13A18394" w:rsidR="000640D1" w:rsidRPr="000863D3" w:rsidRDefault="002E17ED" w:rsidP="004A5BBE">
      <w:pPr>
        <w:spacing w:line="360" w:lineRule="auto"/>
        <w:jc w:val="both"/>
        <w:rPr>
          <w:rFonts w:ascii="Times New Roman" w:hAnsi="Times New Roman" w:cs="Times New Roman"/>
          <w:b/>
          <w:bCs/>
          <w:sz w:val="24"/>
          <w:szCs w:val="24"/>
        </w:rPr>
      </w:pPr>
      <w:r w:rsidRPr="000863D3">
        <w:rPr>
          <w:rFonts w:ascii="Times New Roman" w:hAnsi="Times New Roman" w:cs="Times New Roman"/>
          <w:b/>
          <w:bCs/>
          <w:sz w:val="24"/>
          <w:szCs w:val="24"/>
        </w:rPr>
        <w:t>Research Questions</w:t>
      </w:r>
    </w:p>
    <w:p w14:paraId="10119597" w14:textId="79724054" w:rsidR="005D188B" w:rsidRDefault="00951616" w:rsidP="005D188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Of what impact is</w:t>
      </w:r>
      <w:r w:rsidR="000863D3">
        <w:rPr>
          <w:rFonts w:ascii="Times New Roman" w:hAnsi="Times New Roman" w:cs="Times New Roman"/>
          <w:sz w:val="24"/>
          <w:szCs w:val="24"/>
        </w:rPr>
        <w:t xml:space="preserve"> </w:t>
      </w:r>
      <w:r w:rsidR="000863D3" w:rsidRPr="001C2400">
        <w:rPr>
          <w:rFonts w:ascii="Times New Roman" w:hAnsi="Times New Roman" w:cs="Times New Roman"/>
          <w:sz w:val="24"/>
          <w:szCs w:val="24"/>
        </w:rPr>
        <w:t xml:space="preserve">early marriage on </w:t>
      </w:r>
      <w:r w:rsidR="000863D3" w:rsidRPr="00ED763C">
        <w:rPr>
          <w:rFonts w:ascii="Times New Roman" w:hAnsi="Times New Roman" w:cs="Times New Roman"/>
          <w:sz w:val="24"/>
          <w:szCs w:val="24"/>
        </w:rPr>
        <w:t>psycho</w:t>
      </w:r>
      <w:r>
        <w:rPr>
          <w:rFonts w:ascii="Times New Roman" w:hAnsi="Times New Roman" w:cs="Times New Roman"/>
          <w:sz w:val="24"/>
          <w:szCs w:val="24"/>
        </w:rPr>
        <w:t>-social life of female-</w:t>
      </w:r>
      <w:r w:rsidR="000863D3" w:rsidRPr="00ED763C">
        <w:rPr>
          <w:rFonts w:ascii="Times New Roman" w:hAnsi="Times New Roman" w:cs="Times New Roman"/>
          <w:sz w:val="24"/>
          <w:szCs w:val="24"/>
        </w:rPr>
        <w:t xml:space="preserve">child </w:t>
      </w:r>
      <w:r w:rsidR="000863D3">
        <w:rPr>
          <w:rFonts w:ascii="Times New Roman" w:hAnsi="Times New Roman" w:cs="Times New Roman"/>
          <w:sz w:val="24"/>
          <w:szCs w:val="24"/>
        </w:rPr>
        <w:t xml:space="preserve">as perceived by </w:t>
      </w:r>
      <w:r w:rsidR="000863D3" w:rsidRPr="00ED763C">
        <w:rPr>
          <w:rFonts w:ascii="Times New Roman" w:hAnsi="Times New Roman" w:cs="Times New Roman"/>
          <w:sz w:val="24"/>
          <w:szCs w:val="24"/>
        </w:rPr>
        <w:t>women</w:t>
      </w:r>
      <w:r w:rsidR="000863D3" w:rsidRPr="001C2400">
        <w:rPr>
          <w:rFonts w:ascii="Times New Roman" w:hAnsi="Times New Roman" w:cs="Times New Roman"/>
          <w:sz w:val="24"/>
          <w:szCs w:val="24"/>
        </w:rPr>
        <w:t xml:space="preserve"> in Grong Village, </w:t>
      </w:r>
      <w:proofErr w:type="spellStart"/>
      <w:r w:rsidR="000863D3" w:rsidRPr="001C2400">
        <w:rPr>
          <w:rFonts w:ascii="Times New Roman" w:hAnsi="Times New Roman" w:cs="Times New Roman"/>
          <w:sz w:val="24"/>
          <w:szCs w:val="24"/>
        </w:rPr>
        <w:t>Pankshin</w:t>
      </w:r>
      <w:proofErr w:type="spellEnd"/>
      <w:r w:rsidR="00F71C9D">
        <w:rPr>
          <w:rFonts w:ascii="Times New Roman" w:hAnsi="Times New Roman" w:cs="Times New Roman"/>
          <w:sz w:val="24"/>
          <w:szCs w:val="24"/>
        </w:rPr>
        <w:t>?</w:t>
      </w:r>
    </w:p>
    <w:p w14:paraId="4A670C7C" w14:textId="50D606CE" w:rsidR="001C2400" w:rsidRDefault="00951616" w:rsidP="001C24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Hypothese</w:t>
      </w:r>
      <w:r w:rsidR="000863D3">
        <w:rPr>
          <w:rFonts w:ascii="Times New Roman" w:hAnsi="Times New Roman" w:cs="Times New Roman"/>
          <w:b/>
          <w:bCs/>
          <w:sz w:val="24"/>
          <w:szCs w:val="24"/>
        </w:rPr>
        <w:t>s</w:t>
      </w:r>
    </w:p>
    <w:p w14:paraId="6DF8E4E3" w14:textId="77777777" w:rsidR="00C70CE8" w:rsidRDefault="0031733E" w:rsidP="00CC141C">
      <w:pPr>
        <w:pStyle w:val="ListParagraph"/>
        <w:numPr>
          <w:ilvl w:val="0"/>
          <w:numId w:val="5"/>
        </w:numPr>
        <w:spacing w:line="360" w:lineRule="auto"/>
        <w:jc w:val="both"/>
        <w:rPr>
          <w:rFonts w:ascii="Times New Roman" w:hAnsi="Times New Roman" w:cs="Times New Roman"/>
          <w:sz w:val="24"/>
          <w:szCs w:val="24"/>
        </w:rPr>
      </w:pPr>
      <w:r w:rsidRPr="0031733E">
        <w:rPr>
          <w:rFonts w:ascii="Times New Roman" w:hAnsi="Times New Roman" w:cs="Times New Roman"/>
          <w:sz w:val="24"/>
          <w:szCs w:val="24"/>
        </w:rPr>
        <w:t xml:space="preserve">There is no significant difference in perceptions of the psychosocial impact of early marriage on girls in Grong Village, </w:t>
      </w:r>
      <w:proofErr w:type="spellStart"/>
      <w:r w:rsidRPr="0031733E">
        <w:rPr>
          <w:rFonts w:ascii="Times New Roman" w:hAnsi="Times New Roman" w:cs="Times New Roman"/>
          <w:sz w:val="24"/>
          <w:szCs w:val="24"/>
        </w:rPr>
        <w:t>Pankshin</w:t>
      </w:r>
      <w:proofErr w:type="spellEnd"/>
      <w:r w:rsidRPr="0031733E">
        <w:rPr>
          <w:rFonts w:ascii="Times New Roman" w:hAnsi="Times New Roman" w:cs="Times New Roman"/>
          <w:sz w:val="24"/>
          <w:szCs w:val="24"/>
        </w:rPr>
        <w:t xml:space="preserve"> based on age.</w:t>
      </w:r>
    </w:p>
    <w:p w14:paraId="1EB2690A" w14:textId="0071D24D" w:rsidR="00C70CE8" w:rsidRPr="00C70CE8" w:rsidRDefault="00C70CE8" w:rsidP="00CC141C">
      <w:pPr>
        <w:pStyle w:val="ListParagraph"/>
        <w:numPr>
          <w:ilvl w:val="0"/>
          <w:numId w:val="5"/>
        </w:numPr>
        <w:spacing w:line="360" w:lineRule="auto"/>
        <w:jc w:val="both"/>
        <w:rPr>
          <w:rFonts w:ascii="Times New Roman" w:hAnsi="Times New Roman" w:cs="Times New Roman"/>
          <w:sz w:val="24"/>
          <w:szCs w:val="24"/>
        </w:rPr>
      </w:pPr>
      <w:r w:rsidRPr="00C70CE8">
        <w:rPr>
          <w:rFonts w:ascii="Times New Roman" w:hAnsi="Times New Roman" w:cs="Times New Roman"/>
          <w:sz w:val="24"/>
          <w:szCs w:val="24"/>
        </w:rPr>
        <w:t xml:space="preserve">There is no significant difference in perceptions of the psychosocial impact of early marriage on girls in Grong Village, </w:t>
      </w:r>
      <w:proofErr w:type="spellStart"/>
      <w:r w:rsidRPr="00C70CE8">
        <w:rPr>
          <w:rFonts w:ascii="Times New Roman" w:hAnsi="Times New Roman" w:cs="Times New Roman"/>
          <w:sz w:val="24"/>
          <w:szCs w:val="24"/>
        </w:rPr>
        <w:t>Pankshin</w:t>
      </w:r>
      <w:proofErr w:type="spellEnd"/>
      <w:r w:rsidRPr="00C70CE8">
        <w:rPr>
          <w:rFonts w:ascii="Times New Roman" w:hAnsi="Times New Roman" w:cs="Times New Roman"/>
          <w:sz w:val="24"/>
          <w:szCs w:val="24"/>
        </w:rPr>
        <w:t xml:space="preserve"> based on village cluster.</w:t>
      </w:r>
    </w:p>
    <w:p w14:paraId="127A0021" w14:textId="5FAD2AD1" w:rsidR="00CC141C" w:rsidRPr="00797C7C" w:rsidRDefault="0075367A" w:rsidP="00CC141C">
      <w:pPr>
        <w:spacing w:line="360" w:lineRule="auto"/>
        <w:jc w:val="both"/>
        <w:rPr>
          <w:rFonts w:ascii="Times New Roman" w:hAnsi="Times New Roman" w:cs="Times New Roman"/>
          <w:b/>
          <w:bCs/>
          <w:sz w:val="24"/>
          <w:szCs w:val="24"/>
        </w:rPr>
      </w:pPr>
      <w:r w:rsidRPr="00797C7C">
        <w:rPr>
          <w:rFonts w:ascii="Times New Roman" w:hAnsi="Times New Roman" w:cs="Times New Roman"/>
          <w:b/>
          <w:bCs/>
          <w:sz w:val="24"/>
          <w:szCs w:val="24"/>
        </w:rPr>
        <w:t xml:space="preserve">Review </w:t>
      </w:r>
      <w:r>
        <w:rPr>
          <w:rFonts w:ascii="Times New Roman" w:hAnsi="Times New Roman" w:cs="Times New Roman"/>
          <w:b/>
          <w:bCs/>
          <w:sz w:val="24"/>
          <w:szCs w:val="24"/>
        </w:rPr>
        <w:t>o</w:t>
      </w:r>
      <w:r w:rsidRPr="00797C7C">
        <w:rPr>
          <w:rFonts w:ascii="Times New Roman" w:hAnsi="Times New Roman" w:cs="Times New Roman"/>
          <w:b/>
          <w:bCs/>
          <w:sz w:val="24"/>
          <w:szCs w:val="24"/>
        </w:rPr>
        <w:t xml:space="preserve">f Related Literature </w:t>
      </w:r>
    </w:p>
    <w:p w14:paraId="464D4774" w14:textId="71658516" w:rsidR="00C65DF4" w:rsidRDefault="00C65DF4" w:rsidP="00CC14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 of Early Marriage </w:t>
      </w:r>
    </w:p>
    <w:p w14:paraId="3FC36A1F" w14:textId="77777777" w:rsidR="00C65DF4" w:rsidRPr="00C65DF4" w:rsidRDefault="00C65DF4" w:rsidP="00C65DF4">
      <w:pPr>
        <w:spacing w:line="360" w:lineRule="auto"/>
        <w:jc w:val="both"/>
        <w:rPr>
          <w:rFonts w:ascii="Times New Roman" w:hAnsi="Times New Roman" w:cs="Times New Roman"/>
          <w:bCs/>
          <w:sz w:val="24"/>
          <w:szCs w:val="24"/>
        </w:rPr>
      </w:pPr>
      <w:r w:rsidRPr="00C65DF4">
        <w:rPr>
          <w:rFonts w:ascii="Times New Roman" w:hAnsi="Times New Roman" w:cs="Times New Roman"/>
          <w:bCs/>
          <w:sz w:val="24"/>
          <w:szCs w:val="24"/>
        </w:rPr>
        <w:t xml:space="preserve">Early marriage, typically defined as marriage before the age of 18, is a complex issue with far-reaching consequences. According to UNICEF, an estimated 12 million girls worldwide are married before the age of 18 each year, with many experiencing negative outcomes such as </w:t>
      </w:r>
      <w:r w:rsidRPr="00C65DF4">
        <w:rPr>
          <w:rFonts w:ascii="Times New Roman" w:hAnsi="Times New Roman" w:cs="Times New Roman"/>
          <w:bCs/>
          <w:sz w:val="24"/>
          <w:szCs w:val="24"/>
        </w:rPr>
        <w:lastRenderedPageBreak/>
        <w:t>limited access to education, health risks, and emotional trauma (UNICEF, 2020). Research has shown that early marriage can lead to a range of negative health outcomes, including increased risk of maternal mortality, obstetric fistula, and sexually transmitted infections (STIs) (WHO, 2019).</w:t>
      </w:r>
    </w:p>
    <w:p w14:paraId="46CAEE4B" w14:textId="77777777" w:rsidR="00C65DF4" w:rsidRPr="00C65DF4" w:rsidRDefault="00C65DF4" w:rsidP="00C65DF4">
      <w:pPr>
        <w:spacing w:line="360" w:lineRule="auto"/>
        <w:jc w:val="both"/>
        <w:rPr>
          <w:rFonts w:ascii="Times New Roman" w:hAnsi="Times New Roman" w:cs="Times New Roman"/>
          <w:bCs/>
          <w:sz w:val="24"/>
          <w:szCs w:val="24"/>
        </w:rPr>
      </w:pPr>
    </w:p>
    <w:p w14:paraId="4D6D33B5" w14:textId="72249493" w:rsidR="00C65DF4" w:rsidRPr="00C65DF4" w:rsidRDefault="00C65DF4" w:rsidP="00C65DF4">
      <w:pPr>
        <w:spacing w:line="360" w:lineRule="auto"/>
        <w:jc w:val="both"/>
        <w:rPr>
          <w:rFonts w:ascii="Times New Roman" w:hAnsi="Times New Roman" w:cs="Times New Roman"/>
          <w:bCs/>
          <w:sz w:val="24"/>
          <w:szCs w:val="24"/>
        </w:rPr>
      </w:pPr>
      <w:r w:rsidRPr="00C65DF4">
        <w:rPr>
          <w:rFonts w:ascii="Times New Roman" w:hAnsi="Times New Roman" w:cs="Times New Roman"/>
          <w:bCs/>
          <w:sz w:val="24"/>
          <w:szCs w:val="24"/>
        </w:rPr>
        <w:t>The root causes of early marriage are multifaceted and context-specific, often driven by cultural, social, and economic factors. Poverty, lack of education, and gender inequality are key drivers of early marriage in many settings (UNFPA, 2020). Addressing early marriage requires a comprehensive approach that includes education, economic empowerment, and social support. By working together to address the root causes of early marriage, we can help protect the rights and well-being of girls and women worldwide.</w:t>
      </w:r>
    </w:p>
    <w:p w14:paraId="23843777" w14:textId="07D92AF9" w:rsidR="000F2C75" w:rsidRPr="000F2C75" w:rsidRDefault="000F2C75" w:rsidP="00CC141C">
      <w:pPr>
        <w:spacing w:line="360" w:lineRule="auto"/>
        <w:jc w:val="both"/>
        <w:rPr>
          <w:rFonts w:ascii="Times New Roman" w:hAnsi="Times New Roman" w:cs="Times New Roman"/>
          <w:bCs/>
          <w:sz w:val="24"/>
          <w:szCs w:val="24"/>
        </w:rPr>
      </w:pPr>
      <w:r w:rsidRPr="000F2C75">
        <w:rPr>
          <w:rFonts w:ascii="Times New Roman" w:hAnsi="Times New Roman" w:cs="Times New Roman"/>
          <w:b/>
          <w:bCs/>
          <w:sz w:val="24"/>
          <w:szCs w:val="24"/>
        </w:rPr>
        <w:t>Prevalen</w:t>
      </w:r>
      <w:r>
        <w:rPr>
          <w:rFonts w:ascii="Times New Roman" w:hAnsi="Times New Roman" w:cs="Times New Roman"/>
          <w:b/>
          <w:bCs/>
          <w:sz w:val="24"/>
          <w:szCs w:val="24"/>
        </w:rPr>
        <w:t>ce of Early Marriage in Nigeria</w:t>
      </w:r>
    </w:p>
    <w:p w14:paraId="4D91A5AC" w14:textId="77777777" w:rsidR="000F2C75" w:rsidRPr="000F2C75" w:rsidRDefault="000F2C75" w:rsidP="000F2C75">
      <w:pPr>
        <w:spacing w:line="360" w:lineRule="auto"/>
        <w:jc w:val="both"/>
        <w:rPr>
          <w:rFonts w:ascii="Times New Roman" w:hAnsi="Times New Roman" w:cs="Times New Roman"/>
          <w:sz w:val="24"/>
          <w:szCs w:val="24"/>
        </w:rPr>
      </w:pPr>
      <w:r w:rsidRPr="000F2C75">
        <w:rPr>
          <w:rFonts w:ascii="Times New Roman" w:hAnsi="Times New Roman" w:cs="Times New Roman"/>
          <w:sz w:val="24"/>
          <w:szCs w:val="24"/>
        </w:rPr>
        <w:t>In Nigeria, child marriage remains a significant issue, with 43% of women aged 20-24 married before the age of 18 (UNICEF, 2020). The prevalence of early marriage varies across regions, with northern states having higher rates due to cultural and religious practices (UNFPA, 2020). This practice has severe consequences, including limited access to education, health risks, and emotional trauma (WHO, 2019).</w:t>
      </w:r>
    </w:p>
    <w:p w14:paraId="315235AD" w14:textId="35FAB500" w:rsidR="000F2C75" w:rsidRPr="000F2C75" w:rsidRDefault="000F2C75" w:rsidP="000F2C75">
      <w:pPr>
        <w:spacing w:line="360" w:lineRule="auto"/>
        <w:jc w:val="both"/>
        <w:rPr>
          <w:rFonts w:ascii="Times New Roman" w:hAnsi="Times New Roman" w:cs="Times New Roman"/>
          <w:sz w:val="24"/>
          <w:szCs w:val="24"/>
        </w:rPr>
      </w:pPr>
      <w:r w:rsidRPr="000F2C75">
        <w:rPr>
          <w:rFonts w:ascii="Times New Roman" w:hAnsi="Times New Roman" w:cs="Times New Roman"/>
          <w:sz w:val="24"/>
          <w:szCs w:val="24"/>
        </w:rPr>
        <w:t xml:space="preserve">Efforts to address early marriage in Nigeria include legislation, such as the Child Rights Act, which prohibits marriage below age 18 (Nigeria's Child Rights Act, 2003). However, implementation varies across states, and advocacy groups continue to push for stronger laws and enforcement to protect girls' rights (Human Rights Watch, 2019). </w:t>
      </w:r>
    </w:p>
    <w:p w14:paraId="4665995C" w14:textId="77777777" w:rsidR="00CC141C" w:rsidRPr="00797C7C" w:rsidRDefault="00CC141C" w:rsidP="00CC141C">
      <w:pPr>
        <w:spacing w:line="360" w:lineRule="auto"/>
        <w:jc w:val="both"/>
        <w:rPr>
          <w:rFonts w:ascii="Times New Roman" w:hAnsi="Times New Roman" w:cs="Times New Roman"/>
          <w:b/>
          <w:bCs/>
          <w:sz w:val="24"/>
          <w:szCs w:val="24"/>
        </w:rPr>
      </w:pPr>
      <w:r w:rsidRPr="00797C7C">
        <w:rPr>
          <w:rFonts w:ascii="Times New Roman" w:hAnsi="Times New Roman" w:cs="Times New Roman"/>
          <w:b/>
          <w:bCs/>
          <w:sz w:val="24"/>
          <w:szCs w:val="24"/>
        </w:rPr>
        <w:t>The Impacts of Early Marriage on Education Level and Leadership Opportunities</w:t>
      </w:r>
    </w:p>
    <w:p w14:paraId="2F2DB77A" w14:textId="3EC919DC" w:rsidR="00CC141C" w:rsidRDefault="00CC141C" w:rsidP="00CC141C">
      <w:pPr>
        <w:spacing w:line="360" w:lineRule="auto"/>
        <w:jc w:val="both"/>
        <w:rPr>
          <w:rFonts w:ascii="Times New Roman" w:hAnsi="Times New Roman" w:cs="Times New Roman"/>
          <w:sz w:val="24"/>
          <w:szCs w:val="24"/>
        </w:rPr>
      </w:pPr>
      <w:r w:rsidRPr="00797C7C">
        <w:rPr>
          <w:rFonts w:ascii="Times New Roman" w:hAnsi="Times New Roman" w:cs="Times New Roman"/>
          <w:sz w:val="24"/>
          <w:szCs w:val="24"/>
        </w:rPr>
        <w:t xml:space="preserve">Early marriage has been commonly known to be a major impediment to girls' education and their opportunities to assume leadership positions. </w:t>
      </w:r>
      <w:proofErr w:type="spellStart"/>
      <w:r w:rsidRPr="00797C7C">
        <w:rPr>
          <w:rFonts w:ascii="Times New Roman" w:hAnsi="Times New Roman" w:cs="Times New Roman"/>
          <w:sz w:val="24"/>
          <w:szCs w:val="24"/>
        </w:rPr>
        <w:t>Oyelude</w:t>
      </w:r>
      <w:proofErr w:type="spellEnd"/>
      <w:r w:rsidRPr="00797C7C">
        <w:rPr>
          <w:rFonts w:ascii="Times New Roman" w:hAnsi="Times New Roman" w:cs="Times New Roman"/>
          <w:sz w:val="24"/>
          <w:szCs w:val="24"/>
        </w:rPr>
        <w:t xml:space="preserve"> and Oseni (2021) demonstrate that early marriage greatly hinders the opportunities for education among young girls and thereby reduces their possibilities of developing leadership skills. The authors point out that at the time of marriage, a girl tends to be in circumstances that compel her to withdraw from school, hence blocking her from acquiring the knowledge and experiences essential to equip her for leadership roles. This deprivation of access to education is not only associated with the absence of formal </w:t>
      </w:r>
      <w:r w:rsidRPr="00797C7C">
        <w:rPr>
          <w:rFonts w:ascii="Times New Roman" w:hAnsi="Times New Roman" w:cs="Times New Roman"/>
          <w:sz w:val="24"/>
          <w:szCs w:val="24"/>
        </w:rPr>
        <w:lastRenderedPageBreak/>
        <w:t>credentials but also with the lack of intellectual ability to think critically as well as leadership skills that accompany education.</w:t>
      </w:r>
    </w:p>
    <w:p w14:paraId="3032DB35" w14:textId="77777777" w:rsidR="000F2C75" w:rsidRPr="00797C7C" w:rsidRDefault="000F2C75" w:rsidP="000F2C75">
      <w:pPr>
        <w:spacing w:line="360" w:lineRule="auto"/>
        <w:jc w:val="both"/>
        <w:rPr>
          <w:rFonts w:ascii="Times New Roman" w:hAnsi="Times New Roman" w:cs="Times New Roman"/>
          <w:sz w:val="24"/>
          <w:szCs w:val="24"/>
        </w:rPr>
      </w:pPr>
      <w:r w:rsidRPr="00797C7C">
        <w:rPr>
          <w:rFonts w:ascii="Times New Roman" w:hAnsi="Times New Roman" w:cs="Times New Roman"/>
          <w:sz w:val="24"/>
          <w:szCs w:val="24"/>
        </w:rPr>
        <w:t>Kyari and Ayodele (2014) study the socio-economic implications of child marriage in North Western Nigeria with a focus on the complex linkages between child marriage, cultural practices, and poverty. What they find is that many of these families understand early marriage to be a mode of economic insurance for their female children. Marrying off one's daughters within these cultures are often seen to ease the household's economic struggles. Regrettably, the practice negatively affects the education of the girl because she is required to assume domestic duties instead of pursuing her education.</w:t>
      </w:r>
    </w:p>
    <w:p w14:paraId="2A105539" w14:textId="77777777" w:rsidR="000F2C75" w:rsidRDefault="000F2C75" w:rsidP="000F2C75">
      <w:pPr>
        <w:spacing w:line="360" w:lineRule="auto"/>
        <w:jc w:val="both"/>
        <w:rPr>
          <w:rFonts w:ascii="Times New Roman" w:hAnsi="Times New Roman" w:cs="Times New Roman"/>
          <w:sz w:val="24"/>
          <w:szCs w:val="24"/>
        </w:rPr>
      </w:pPr>
      <w:r w:rsidRPr="00797C7C">
        <w:rPr>
          <w:rFonts w:ascii="Times New Roman" w:hAnsi="Times New Roman" w:cs="Times New Roman"/>
          <w:sz w:val="24"/>
          <w:szCs w:val="24"/>
        </w:rPr>
        <w:t xml:space="preserve">The implication of child marriage on academic performance is significant, as attested by the record of </w:t>
      </w:r>
      <w:proofErr w:type="spellStart"/>
      <w:r w:rsidRPr="00797C7C">
        <w:rPr>
          <w:rFonts w:ascii="Times New Roman" w:hAnsi="Times New Roman" w:cs="Times New Roman"/>
          <w:sz w:val="24"/>
          <w:szCs w:val="24"/>
        </w:rPr>
        <w:t>Elujekwute</w:t>
      </w:r>
      <w:proofErr w:type="spellEnd"/>
      <w:r w:rsidRPr="00797C7C">
        <w:rPr>
          <w:rFonts w:ascii="Times New Roman" w:hAnsi="Times New Roman" w:cs="Times New Roman"/>
          <w:sz w:val="24"/>
          <w:szCs w:val="24"/>
        </w:rPr>
        <w:t xml:space="preserve">, </w:t>
      </w:r>
      <w:proofErr w:type="spellStart"/>
      <w:r w:rsidRPr="00797C7C">
        <w:rPr>
          <w:rFonts w:ascii="Times New Roman" w:hAnsi="Times New Roman" w:cs="Times New Roman"/>
          <w:sz w:val="24"/>
          <w:szCs w:val="24"/>
        </w:rPr>
        <w:t>Uwalaka</w:t>
      </w:r>
      <w:proofErr w:type="spellEnd"/>
      <w:r w:rsidRPr="00797C7C">
        <w:rPr>
          <w:rFonts w:ascii="Times New Roman" w:hAnsi="Times New Roman" w:cs="Times New Roman"/>
          <w:sz w:val="24"/>
          <w:szCs w:val="24"/>
        </w:rPr>
        <w:t xml:space="preserve">, and </w:t>
      </w:r>
      <w:proofErr w:type="spellStart"/>
      <w:r w:rsidRPr="00797C7C">
        <w:rPr>
          <w:rFonts w:ascii="Times New Roman" w:hAnsi="Times New Roman" w:cs="Times New Roman"/>
          <w:sz w:val="24"/>
          <w:szCs w:val="24"/>
        </w:rPr>
        <w:t>Elujekwute</w:t>
      </w:r>
      <w:proofErr w:type="spellEnd"/>
      <w:r w:rsidRPr="00797C7C">
        <w:rPr>
          <w:rFonts w:ascii="Times New Roman" w:hAnsi="Times New Roman" w:cs="Times New Roman"/>
          <w:sz w:val="24"/>
          <w:szCs w:val="24"/>
        </w:rPr>
        <w:t xml:space="preserve"> (2021) regarding the educational progress of female students in North-Central Nigeria. Their analysis indicates that marriage greatly hinders a girl's pursuit of further education due to various reasons, such as household responsibilities, lack of funds, and societal norms.</w:t>
      </w:r>
      <w:r>
        <w:rPr>
          <w:rFonts w:ascii="Times New Roman" w:hAnsi="Times New Roman" w:cs="Times New Roman"/>
          <w:sz w:val="24"/>
          <w:szCs w:val="24"/>
        </w:rPr>
        <w:t xml:space="preserve"> </w:t>
      </w:r>
      <w:r w:rsidRPr="00797C7C">
        <w:rPr>
          <w:rFonts w:ascii="Times New Roman" w:hAnsi="Times New Roman" w:cs="Times New Roman"/>
          <w:sz w:val="24"/>
          <w:szCs w:val="24"/>
        </w:rPr>
        <w:t>Most of the girls who get married early are supposed to focus their energies on becoming wives and mothers, and there is little time remaining for</w:t>
      </w:r>
      <w:r>
        <w:rPr>
          <w:rFonts w:ascii="Times New Roman" w:hAnsi="Times New Roman" w:cs="Times New Roman"/>
          <w:sz w:val="24"/>
          <w:szCs w:val="24"/>
        </w:rPr>
        <w:t xml:space="preserve"> school.</w:t>
      </w:r>
    </w:p>
    <w:p w14:paraId="68D85AC7" w14:textId="1F361ED4" w:rsidR="00CC141C" w:rsidRPr="00797C7C" w:rsidRDefault="00CC141C" w:rsidP="00CC141C">
      <w:pPr>
        <w:spacing w:line="360" w:lineRule="auto"/>
        <w:jc w:val="both"/>
        <w:rPr>
          <w:rFonts w:ascii="Times New Roman" w:hAnsi="Times New Roman" w:cs="Times New Roman"/>
          <w:b/>
          <w:bCs/>
          <w:sz w:val="24"/>
          <w:szCs w:val="24"/>
        </w:rPr>
      </w:pPr>
      <w:r w:rsidRPr="00797C7C">
        <w:rPr>
          <w:rFonts w:ascii="Times New Roman" w:hAnsi="Times New Roman" w:cs="Times New Roman"/>
          <w:b/>
          <w:bCs/>
          <w:sz w:val="24"/>
          <w:szCs w:val="24"/>
        </w:rPr>
        <w:t xml:space="preserve">The Socio-Economic </w:t>
      </w:r>
      <w:r w:rsidR="000F2C75">
        <w:rPr>
          <w:rFonts w:ascii="Times New Roman" w:hAnsi="Times New Roman" w:cs="Times New Roman"/>
          <w:b/>
          <w:bCs/>
          <w:sz w:val="24"/>
          <w:szCs w:val="24"/>
        </w:rPr>
        <w:t xml:space="preserve">Impact </w:t>
      </w:r>
      <w:r w:rsidRPr="00797C7C">
        <w:rPr>
          <w:rFonts w:ascii="Times New Roman" w:hAnsi="Times New Roman" w:cs="Times New Roman"/>
          <w:b/>
          <w:bCs/>
          <w:sz w:val="24"/>
          <w:szCs w:val="24"/>
        </w:rPr>
        <w:t>of Child Marriage</w:t>
      </w:r>
    </w:p>
    <w:p w14:paraId="14133CD4" w14:textId="6C80CA76" w:rsidR="00CC141C" w:rsidRPr="00797C7C" w:rsidRDefault="00CC141C" w:rsidP="00CC141C">
      <w:pPr>
        <w:spacing w:line="360" w:lineRule="auto"/>
        <w:jc w:val="both"/>
        <w:rPr>
          <w:rFonts w:ascii="Times New Roman" w:hAnsi="Times New Roman" w:cs="Times New Roman"/>
          <w:sz w:val="24"/>
          <w:szCs w:val="24"/>
        </w:rPr>
      </w:pPr>
      <w:r w:rsidRPr="00797C7C">
        <w:rPr>
          <w:rFonts w:ascii="Times New Roman" w:hAnsi="Times New Roman" w:cs="Times New Roman"/>
          <w:sz w:val="24"/>
          <w:szCs w:val="24"/>
        </w:rPr>
        <w:t>Kyari and Ayodele (2014) stud</w:t>
      </w:r>
      <w:r w:rsidR="000F2C75">
        <w:rPr>
          <w:rFonts w:ascii="Times New Roman" w:hAnsi="Times New Roman" w:cs="Times New Roman"/>
          <w:sz w:val="24"/>
          <w:szCs w:val="24"/>
        </w:rPr>
        <w:t xml:space="preserve">ied </w:t>
      </w:r>
      <w:r w:rsidRPr="00797C7C">
        <w:rPr>
          <w:rFonts w:ascii="Times New Roman" w:hAnsi="Times New Roman" w:cs="Times New Roman"/>
          <w:sz w:val="24"/>
          <w:szCs w:val="24"/>
        </w:rPr>
        <w:t xml:space="preserve">the socio-economic implications of child marriage in North Western Nigeria with a focus on the complex linkages between child marriage, cultural practices, and poverty. </w:t>
      </w:r>
      <w:r w:rsidR="000F2C75">
        <w:rPr>
          <w:rFonts w:ascii="Times New Roman" w:hAnsi="Times New Roman" w:cs="Times New Roman"/>
          <w:sz w:val="24"/>
          <w:szCs w:val="24"/>
        </w:rPr>
        <w:t xml:space="preserve">The findings indicate </w:t>
      </w:r>
      <w:r w:rsidRPr="00797C7C">
        <w:rPr>
          <w:rFonts w:ascii="Times New Roman" w:hAnsi="Times New Roman" w:cs="Times New Roman"/>
          <w:sz w:val="24"/>
          <w:szCs w:val="24"/>
        </w:rPr>
        <w:t xml:space="preserve">that many of these families understand early marriage to be a mode of economic insurance for their female children. Marrying off one's daughters within these cultures is often seen as a way to ease the household's economic struggles. Regrettably, the practice negatively affects the education of the girl because she is required to assume domestic duties instead of pursuing her education. </w:t>
      </w:r>
    </w:p>
    <w:p w14:paraId="4D2476F7" w14:textId="77777777" w:rsidR="00CC141C" w:rsidRPr="00797C7C" w:rsidRDefault="00CC141C" w:rsidP="00CC141C">
      <w:pPr>
        <w:spacing w:line="360" w:lineRule="auto"/>
        <w:jc w:val="both"/>
        <w:rPr>
          <w:rFonts w:ascii="Times New Roman" w:hAnsi="Times New Roman" w:cs="Times New Roman"/>
          <w:b/>
          <w:bCs/>
          <w:sz w:val="24"/>
          <w:szCs w:val="24"/>
        </w:rPr>
      </w:pPr>
      <w:r w:rsidRPr="00797C7C">
        <w:rPr>
          <w:rFonts w:ascii="Times New Roman" w:hAnsi="Times New Roman" w:cs="Times New Roman"/>
          <w:b/>
          <w:bCs/>
          <w:sz w:val="24"/>
          <w:szCs w:val="24"/>
        </w:rPr>
        <w:t>Educational Disruptions Brought About by Early Marriage</w:t>
      </w:r>
    </w:p>
    <w:p w14:paraId="3556F749" w14:textId="7E4EACA2" w:rsidR="00CC141C" w:rsidRPr="00797C7C" w:rsidRDefault="00CC141C" w:rsidP="00CC141C">
      <w:pPr>
        <w:spacing w:line="360" w:lineRule="auto"/>
        <w:jc w:val="both"/>
        <w:rPr>
          <w:rFonts w:ascii="Times New Roman" w:hAnsi="Times New Roman" w:cs="Times New Roman"/>
          <w:sz w:val="24"/>
          <w:szCs w:val="24"/>
        </w:rPr>
      </w:pPr>
      <w:r w:rsidRPr="00797C7C">
        <w:rPr>
          <w:rFonts w:ascii="Times New Roman" w:hAnsi="Times New Roman" w:cs="Times New Roman"/>
          <w:sz w:val="24"/>
          <w:szCs w:val="24"/>
        </w:rPr>
        <w:t xml:space="preserve">The implication of child marriage on academic performance is significant, as attested by the research of </w:t>
      </w:r>
      <w:proofErr w:type="spellStart"/>
      <w:r w:rsidRPr="00797C7C">
        <w:rPr>
          <w:rFonts w:ascii="Times New Roman" w:hAnsi="Times New Roman" w:cs="Times New Roman"/>
          <w:sz w:val="24"/>
          <w:szCs w:val="24"/>
        </w:rPr>
        <w:t>Elujekwute</w:t>
      </w:r>
      <w:proofErr w:type="spellEnd"/>
      <w:r w:rsidRPr="00797C7C">
        <w:rPr>
          <w:rFonts w:ascii="Times New Roman" w:hAnsi="Times New Roman" w:cs="Times New Roman"/>
          <w:sz w:val="24"/>
          <w:szCs w:val="24"/>
        </w:rPr>
        <w:t xml:space="preserve">, </w:t>
      </w:r>
      <w:proofErr w:type="spellStart"/>
      <w:r w:rsidRPr="00797C7C">
        <w:rPr>
          <w:rFonts w:ascii="Times New Roman" w:hAnsi="Times New Roman" w:cs="Times New Roman"/>
          <w:sz w:val="24"/>
          <w:szCs w:val="24"/>
        </w:rPr>
        <w:t>Uwalaka</w:t>
      </w:r>
      <w:proofErr w:type="spellEnd"/>
      <w:r w:rsidRPr="00797C7C">
        <w:rPr>
          <w:rFonts w:ascii="Times New Roman" w:hAnsi="Times New Roman" w:cs="Times New Roman"/>
          <w:sz w:val="24"/>
          <w:szCs w:val="24"/>
        </w:rPr>
        <w:t xml:space="preserve">, and </w:t>
      </w:r>
      <w:proofErr w:type="spellStart"/>
      <w:r w:rsidRPr="00797C7C">
        <w:rPr>
          <w:rFonts w:ascii="Times New Roman" w:hAnsi="Times New Roman" w:cs="Times New Roman"/>
          <w:sz w:val="24"/>
          <w:szCs w:val="24"/>
        </w:rPr>
        <w:t>Elujekwute</w:t>
      </w:r>
      <w:proofErr w:type="spellEnd"/>
      <w:r w:rsidRPr="00797C7C">
        <w:rPr>
          <w:rFonts w:ascii="Times New Roman" w:hAnsi="Times New Roman" w:cs="Times New Roman"/>
          <w:sz w:val="24"/>
          <w:szCs w:val="24"/>
        </w:rPr>
        <w:t xml:space="preserve"> (2021) regarding the educational progress of female students in North-Central Nigeria. Their analysis indicates that marriage greatly hinders a girl's pursuit of further education due to various reasons, such as household responsibilities, lack </w:t>
      </w:r>
      <w:r w:rsidRPr="00797C7C">
        <w:rPr>
          <w:rFonts w:ascii="Times New Roman" w:hAnsi="Times New Roman" w:cs="Times New Roman"/>
          <w:sz w:val="24"/>
          <w:szCs w:val="24"/>
        </w:rPr>
        <w:lastRenderedPageBreak/>
        <w:t>of funds, and societal norms. Most of the girls who get married early are expected to focus their energies on becoming wives and mothers, leaving little to no time for school.</w:t>
      </w:r>
    </w:p>
    <w:p w14:paraId="59E50604" w14:textId="63AB622F" w:rsidR="00CC141C" w:rsidRPr="00797C7C" w:rsidRDefault="00CC141C" w:rsidP="00CC141C">
      <w:pPr>
        <w:spacing w:line="360" w:lineRule="auto"/>
        <w:jc w:val="both"/>
        <w:rPr>
          <w:rFonts w:ascii="Times New Roman" w:hAnsi="Times New Roman" w:cs="Times New Roman"/>
          <w:b/>
          <w:bCs/>
          <w:sz w:val="24"/>
          <w:szCs w:val="24"/>
        </w:rPr>
      </w:pPr>
      <w:r w:rsidRPr="00797C7C">
        <w:rPr>
          <w:rFonts w:ascii="Times New Roman" w:hAnsi="Times New Roman" w:cs="Times New Roman"/>
          <w:b/>
          <w:bCs/>
          <w:sz w:val="24"/>
          <w:szCs w:val="24"/>
        </w:rPr>
        <w:t>Health Risks and Social Consequences of Early Marriage</w:t>
      </w:r>
    </w:p>
    <w:p w14:paraId="4319BD26" w14:textId="1DC1E37F" w:rsidR="00CC141C" w:rsidRDefault="00CC141C" w:rsidP="00CC141C">
      <w:pPr>
        <w:spacing w:line="360" w:lineRule="auto"/>
        <w:jc w:val="both"/>
        <w:rPr>
          <w:rFonts w:ascii="Times New Roman" w:hAnsi="Times New Roman" w:cs="Times New Roman"/>
          <w:sz w:val="24"/>
          <w:szCs w:val="24"/>
        </w:rPr>
      </w:pPr>
      <w:r w:rsidRPr="00797C7C">
        <w:rPr>
          <w:rFonts w:ascii="Times New Roman" w:hAnsi="Times New Roman" w:cs="Times New Roman"/>
          <w:sz w:val="24"/>
          <w:szCs w:val="24"/>
        </w:rPr>
        <w:t xml:space="preserve">Aside from the educational and socio-economic consequences, early marriage also exposes girls to some of the most dangerous health complications. </w:t>
      </w:r>
      <w:proofErr w:type="spellStart"/>
      <w:r w:rsidRPr="00797C7C">
        <w:rPr>
          <w:rFonts w:ascii="Times New Roman" w:hAnsi="Times New Roman" w:cs="Times New Roman"/>
          <w:sz w:val="24"/>
          <w:szCs w:val="24"/>
        </w:rPr>
        <w:t>Envuladu</w:t>
      </w:r>
      <w:proofErr w:type="spellEnd"/>
      <w:r w:rsidRPr="00797C7C">
        <w:rPr>
          <w:rFonts w:ascii="Times New Roman" w:hAnsi="Times New Roman" w:cs="Times New Roman"/>
          <w:sz w:val="24"/>
          <w:szCs w:val="24"/>
        </w:rPr>
        <w:t xml:space="preserve"> et al. (2020) conducted research in Plateau State, Nigeria, that indicates the dangers of early marriage on girls' health. One of the most concerning impacts is exposure to maternal mortality as well as morbidity. Young brides tend to lack the biological maturity to give birth, and thus they may suffer from complications like obstructed </w:t>
      </w:r>
      <w:proofErr w:type="spellStart"/>
      <w:r w:rsidRPr="00797C7C">
        <w:rPr>
          <w:rFonts w:ascii="Times New Roman" w:hAnsi="Times New Roman" w:cs="Times New Roman"/>
          <w:sz w:val="24"/>
          <w:szCs w:val="24"/>
        </w:rPr>
        <w:t>labor</w:t>
      </w:r>
      <w:proofErr w:type="spellEnd"/>
      <w:r w:rsidRPr="00797C7C">
        <w:rPr>
          <w:rFonts w:ascii="Times New Roman" w:hAnsi="Times New Roman" w:cs="Times New Roman"/>
          <w:sz w:val="24"/>
          <w:szCs w:val="24"/>
        </w:rPr>
        <w:t xml:space="preserve"> and Vesicovaginal Fistula (VVF), a serious condition that afflicts numerous young mothers in the developing world.</w:t>
      </w:r>
    </w:p>
    <w:p w14:paraId="49ED133A" w14:textId="77777777" w:rsidR="00F711C6" w:rsidRPr="00F711C6" w:rsidRDefault="00F711C6" w:rsidP="00F711C6">
      <w:pPr>
        <w:spacing w:line="360" w:lineRule="auto"/>
        <w:jc w:val="both"/>
        <w:rPr>
          <w:rFonts w:ascii="Times New Roman" w:hAnsi="Times New Roman" w:cs="Times New Roman"/>
          <w:sz w:val="24"/>
          <w:szCs w:val="24"/>
        </w:rPr>
      </w:pPr>
      <w:r w:rsidRPr="00F711C6">
        <w:rPr>
          <w:rFonts w:ascii="Times New Roman" w:hAnsi="Times New Roman" w:cs="Times New Roman"/>
          <w:sz w:val="24"/>
          <w:szCs w:val="24"/>
        </w:rPr>
        <w:t>Early marriage can have severe social consequences, including limited education, social isolation, and loss of autonomy. Girls who marry early often drop out of school, limiting their future opportunities and potential (UNICEF, 2020). They may also experience social isolation, being cut off from friends, family, and community networks, which can exacerbate feelings of loneliness and disconnection.</w:t>
      </w:r>
    </w:p>
    <w:p w14:paraId="0EAB532F" w14:textId="667B48DB" w:rsidR="00F711C6" w:rsidRPr="00797C7C" w:rsidRDefault="00F711C6" w:rsidP="00F711C6">
      <w:pPr>
        <w:spacing w:line="360" w:lineRule="auto"/>
        <w:jc w:val="both"/>
        <w:rPr>
          <w:rFonts w:ascii="Times New Roman" w:hAnsi="Times New Roman" w:cs="Times New Roman"/>
          <w:sz w:val="24"/>
          <w:szCs w:val="24"/>
        </w:rPr>
      </w:pPr>
      <w:r w:rsidRPr="00F711C6">
        <w:rPr>
          <w:rFonts w:ascii="Times New Roman" w:hAnsi="Times New Roman" w:cs="Times New Roman"/>
          <w:sz w:val="24"/>
          <w:szCs w:val="24"/>
        </w:rPr>
        <w:t>Early marriage can also lead to increased risk of domestic violence, limited economic opportunities, and perpetuation of poverty. Girls who marry early are more likely to experience domestic violence and abuse, and have limited ability to acquire vocational skills, leading to economic dependence on their husbands (WHO, 2019; UNFPA, 2020). These consequences can have long-lasting and far-reaching impacts on individuals, families, and communities.</w:t>
      </w:r>
    </w:p>
    <w:p w14:paraId="6687157D" w14:textId="77777777" w:rsidR="00CC141C" w:rsidRPr="00797C7C" w:rsidRDefault="00CC141C" w:rsidP="00CC141C">
      <w:pPr>
        <w:spacing w:line="360" w:lineRule="auto"/>
        <w:jc w:val="both"/>
        <w:rPr>
          <w:rFonts w:ascii="Times New Roman" w:hAnsi="Times New Roman" w:cs="Times New Roman"/>
          <w:b/>
          <w:bCs/>
          <w:sz w:val="24"/>
          <w:szCs w:val="24"/>
        </w:rPr>
      </w:pPr>
      <w:r w:rsidRPr="00797C7C">
        <w:rPr>
          <w:rFonts w:ascii="Times New Roman" w:hAnsi="Times New Roman" w:cs="Times New Roman"/>
          <w:b/>
          <w:bCs/>
          <w:sz w:val="24"/>
          <w:szCs w:val="24"/>
        </w:rPr>
        <w:t>Early Marriage as a Development Issue in Africa</w:t>
      </w:r>
    </w:p>
    <w:p w14:paraId="26519CF2" w14:textId="11506D78" w:rsidR="00CC141C" w:rsidRPr="00797C7C" w:rsidRDefault="0078425D" w:rsidP="00CC141C">
      <w:pPr>
        <w:spacing w:line="360" w:lineRule="auto"/>
        <w:jc w:val="both"/>
        <w:rPr>
          <w:rFonts w:ascii="Times New Roman" w:hAnsi="Times New Roman" w:cs="Times New Roman"/>
          <w:sz w:val="24"/>
          <w:szCs w:val="24"/>
        </w:rPr>
      </w:pPr>
      <w:proofErr w:type="spellStart"/>
      <w:r w:rsidRPr="00797C7C">
        <w:rPr>
          <w:rFonts w:ascii="Times New Roman" w:hAnsi="Times New Roman" w:cs="Times New Roman"/>
          <w:sz w:val="24"/>
          <w:szCs w:val="24"/>
        </w:rPr>
        <w:t>B</w:t>
      </w:r>
      <w:r w:rsidR="00F711C6">
        <w:rPr>
          <w:rFonts w:ascii="Times New Roman" w:hAnsi="Times New Roman" w:cs="Times New Roman"/>
          <w:sz w:val="24"/>
          <w:szCs w:val="24"/>
        </w:rPr>
        <w:t>ayisenge</w:t>
      </w:r>
      <w:proofErr w:type="spellEnd"/>
      <w:r w:rsidR="00F711C6">
        <w:rPr>
          <w:rFonts w:ascii="Times New Roman" w:hAnsi="Times New Roman" w:cs="Times New Roman"/>
          <w:sz w:val="24"/>
          <w:szCs w:val="24"/>
        </w:rPr>
        <w:t>.</w:t>
      </w:r>
      <w:r w:rsidR="00823A37">
        <w:rPr>
          <w:rFonts w:ascii="Times New Roman" w:hAnsi="Times New Roman" w:cs="Times New Roman"/>
          <w:sz w:val="24"/>
          <w:szCs w:val="24"/>
        </w:rPr>
        <w:t xml:space="preserve"> </w:t>
      </w:r>
      <w:r w:rsidR="00CC141C" w:rsidRPr="00797C7C">
        <w:rPr>
          <w:rFonts w:ascii="Times New Roman" w:hAnsi="Times New Roman" w:cs="Times New Roman"/>
          <w:sz w:val="24"/>
          <w:szCs w:val="24"/>
        </w:rPr>
        <w:t xml:space="preserve">(2012) adopts a broad perspective of early marriage, presenting it as a significant development challenge within the African context. According to the author, early marriage not only slows down the education and economic progress of girls but also hinders overall national development. Furthermore, </w:t>
      </w:r>
      <w:r w:rsidR="00F711C6">
        <w:rPr>
          <w:rFonts w:ascii="Times New Roman" w:hAnsi="Times New Roman" w:cs="Times New Roman"/>
          <w:sz w:val="24"/>
          <w:szCs w:val="24"/>
        </w:rPr>
        <w:t xml:space="preserve">the study </w:t>
      </w:r>
      <w:r w:rsidRPr="00797C7C">
        <w:rPr>
          <w:rFonts w:ascii="Times New Roman" w:hAnsi="Times New Roman" w:cs="Times New Roman"/>
          <w:sz w:val="24"/>
          <w:szCs w:val="24"/>
        </w:rPr>
        <w:t>contends</w:t>
      </w:r>
      <w:r w:rsidR="00CC141C" w:rsidRPr="00797C7C">
        <w:rPr>
          <w:rFonts w:ascii="Times New Roman" w:hAnsi="Times New Roman" w:cs="Times New Roman"/>
          <w:sz w:val="24"/>
          <w:szCs w:val="24"/>
        </w:rPr>
        <w:t xml:space="preserve"> that when girls are married at an early age, they are less capable of making positive contributions to the labo</w:t>
      </w:r>
      <w:r w:rsidR="00F711C6">
        <w:rPr>
          <w:rFonts w:ascii="Times New Roman" w:hAnsi="Times New Roman" w:cs="Times New Roman"/>
          <w:sz w:val="24"/>
          <w:szCs w:val="24"/>
        </w:rPr>
        <w:t>u</w:t>
      </w:r>
      <w:r w:rsidR="00CC141C" w:rsidRPr="00797C7C">
        <w:rPr>
          <w:rFonts w:ascii="Times New Roman" w:hAnsi="Times New Roman" w:cs="Times New Roman"/>
          <w:sz w:val="24"/>
          <w:szCs w:val="24"/>
        </w:rPr>
        <w:t>r market, particularly in specialized fields that demand higher education levels. As a result, a significant portion of the population remains poorly educated and underemployed in the labo</w:t>
      </w:r>
      <w:r w:rsidR="0075367A">
        <w:rPr>
          <w:rFonts w:ascii="Times New Roman" w:hAnsi="Times New Roman" w:cs="Times New Roman"/>
          <w:sz w:val="24"/>
          <w:szCs w:val="24"/>
        </w:rPr>
        <w:t>u</w:t>
      </w:r>
      <w:r w:rsidR="00CC141C" w:rsidRPr="00797C7C">
        <w:rPr>
          <w:rFonts w:ascii="Times New Roman" w:hAnsi="Times New Roman" w:cs="Times New Roman"/>
          <w:sz w:val="24"/>
          <w:szCs w:val="24"/>
        </w:rPr>
        <w:t>r force, consequently constraining</w:t>
      </w:r>
      <w:r w:rsidR="006173EE">
        <w:rPr>
          <w:rFonts w:ascii="Times New Roman" w:hAnsi="Times New Roman" w:cs="Times New Roman"/>
          <w:sz w:val="24"/>
          <w:szCs w:val="24"/>
        </w:rPr>
        <w:t xml:space="preserve"> the country’s potential for economic growth and development.</w:t>
      </w:r>
    </w:p>
    <w:p w14:paraId="15F50082" w14:textId="77777777" w:rsidR="000863D3" w:rsidRDefault="000F6687" w:rsidP="000F668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Methodology </w:t>
      </w:r>
    </w:p>
    <w:p w14:paraId="78CE0A67" w14:textId="504321C7" w:rsidR="000F6687" w:rsidRPr="000863D3" w:rsidRDefault="00F711C6" w:rsidP="000F6687">
      <w:pPr>
        <w:spacing w:after="0" w:line="360" w:lineRule="auto"/>
        <w:jc w:val="both"/>
        <w:rPr>
          <w:rFonts w:ascii="Times New Roman" w:hAnsi="Times New Roman" w:cs="Times New Roman"/>
          <w:b/>
          <w:bCs/>
          <w:sz w:val="24"/>
          <w:szCs w:val="24"/>
        </w:rPr>
      </w:pPr>
      <w:r w:rsidRPr="00F711C6">
        <w:rPr>
          <w:rFonts w:ascii="Times New Roman" w:hAnsi="Times New Roman" w:cs="Times New Roman"/>
          <w:sz w:val="24"/>
          <w:szCs w:val="24"/>
        </w:rPr>
        <w:t>The study adopted a descriptive survey design to gather quantitative data on the perceptions and experiences of women regarding early marriage and its psychosocial impacts on the female child. This design is appropriate for studies seeking to describe and interpret respondents’ attitudes, experiences, and perceptions using structured questionnaires</w:t>
      </w:r>
      <w:r w:rsidR="000F6687" w:rsidRPr="00ED763C">
        <w:rPr>
          <w:rFonts w:ascii="Times New Roman" w:hAnsi="Times New Roman" w:cs="Times New Roman"/>
          <w:sz w:val="24"/>
          <w:szCs w:val="24"/>
        </w:rPr>
        <w:t>.</w:t>
      </w:r>
      <w:r w:rsidR="000F6687">
        <w:rPr>
          <w:rFonts w:ascii="Times New Roman" w:hAnsi="Times New Roman" w:cs="Times New Roman"/>
          <w:sz w:val="24"/>
          <w:szCs w:val="24"/>
        </w:rPr>
        <w:t xml:space="preserve"> </w:t>
      </w:r>
      <w:r w:rsidR="000F6687" w:rsidRPr="00ED763C">
        <w:rPr>
          <w:rFonts w:ascii="Times New Roman" w:hAnsi="Times New Roman" w:cs="Times New Roman"/>
          <w:sz w:val="24"/>
          <w:szCs w:val="24"/>
        </w:rPr>
        <w:t xml:space="preserve">The </w:t>
      </w:r>
      <w:r w:rsidR="00951616">
        <w:rPr>
          <w:rFonts w:ascii="Times New Roman" w:hAnsi="Times New Roman" w:cs="Times New Roman"/>
          <w:sz w:val="24"/>
          <w:szCs w:val="24"/>
        </w:rPr>
        <w:t>respondents</w:t>
      </w:r>
      <w:r w:rsidR="00951616" w:rsidRPr="00ED763C">
        <w:rPr>
          <w:rFonts w:ascii="Times New Roman" w:hAnsi="Times New Roman" w:cs="Times New Roman"/>
          <w:sz w:val="24"/>
          <w:szCs w:val="24"/>
        </w:rPr>
        <w:t xml:space="preserve"> for this study consist</w:t>
      </w:r>
      <w:r w:rsidR="000F6687" w:rsidRPr="00ED763C">
        <w:rPr>
          <w:rFonts w:ascii="Times New Roman" w:hAnsi="Times New Roman" w:cs="Times New Roman"/>
          <w:sz w:val="24"/>
          <w:szCs w:val="24"/>
        </w:rPr>
        <w:t xml:space="preserve"> of </w:t>
      </w:r>
      <w:r w:rsidR="00951616">
        <w:rPr>
          <w:rFonts w:ascii="Times New Roman" w:hAnsi="Times New Roman" w:cs="Times New Roman"/>
          <w:sz w:val="24"/>
          <w:szCs w:val="24"/>
        </w:rPr>
        <w:t xml:space="preserve">all </w:t>
      </w:r>
      <w:r w:rsidR="006C2289" w:rsidRPr="00ED763C">
        <w:rPr>
          <w:rFonts w:ascii="Times New Roman" w:hAnsi="Times New Roman" w:cs="Times New Roman"/>
          <w:sz w:val="24"/>
          <w:szCs w:val="24"/>
        </w:rPr>
        <w:t>women</w:t>
      </w:r>
      <w:r w:rsidR="006C2289" w:rsidRPr="001C2400">
        <w:rPr>
          <w:rFonts w:ascii="Times New Roman" w:hAnsi="Times New Roman" w:cs="Times New Roman"/>
          <w:sz w:val="24"/>
          <w:szCs w:val="24"/>
        </w:rPr>
        <w:t xml:space="preserve"> in Grong Village, </w:t>
      </w:r>
      <w:proofErr w:type="spellStart"/>
      <w:r w:rsidR="006C2289" w:rsidRPr="001C2400">
        <w:rPr>
          <w:rFonts w:ascii="Times New Roman" w:hAnsi="Times New Roman" w:cs="Times New Roman"/>
          <w:sz w:val="24"/>
          <w:szCs w:val="24"/>
        </w:rPr>
        <w:t>Pankshin</w:t>
      </w:r>
      <w:proofErr w:type="spellEnd"/>
      <w:r w:rsidR="000F6687" w:rsidRPr="00ED763C">
        <w:rPr>
          <w:rFonts w:ascii="Times New Roman" w:hAnsi="Times New Roman" w:cs="Times New Roman"/>
          <w:sz w:val="24"/>
          <w:szCs w:val="24"/>
        </w:rPr>
        <w:t>.</w:t>
      </w:r>
      <w:r w:rsidR="000F6687">
        <w:rPr>
          <w:rFonts w:ascii="Times New Roman" w:hAnsi="Times New Roman" w:cs="Times New Roman"/>
          <w:sz w:val="24"/>
          <w:szCs w:val="24"/>
        </w:rPr>
        <w:t xml:space="preserve"> </w:t>
      </w:r>
      <w:r w:rsidR="006C2289">
        <w:rPr>
          <w:rFonts w:ascii="Times New Roman" w:hAnsi="Times New Roman" w:cs="Times New Roman"/>
          <w:sz w:val="24"/>
          <w:szCs w:val="24"/>
        </w:rPr>
        <w:t xml:space="preserve">The sample </w:t>
      </w:r>
      <w:r w:rsidR="000F6687" w:rsidRPr="00ED763C">
        <w:rPr>
          <w:rFonts w:ascii="Times New Roman" w:hAnsi="Times New Roman" w:cs="Times New Roman"/>
          <w:sz w:val="24"/>
          <w:szCs w:val="24"/>
        </w:rPr>
        <w:t>c</w:t>
      </w:r>
      <w:r w:rsidR="006C2289">
        <w:rPr>
          <w:rFonts w:ascii="Times New Roman" w:hAnsi="Times New Roman" w:cs="Times New Roman"/>
          <w:sz w:val="24"/>
          <w:szCs w:val="24"/>
        </w:rPr>
        <w:t xml:space="preserve">omprises </w:t>
      </w:r>
      <w:r w:rsidR="000F6687" w:rsidRPr="00ED763C">
        <w:rPr>
          <w:rFonts w:ascii="Times New Roman" w:hAnsi="Times New Roman" w:cs="Times New Roman"/>
          <w:sz w:val="24"/>
          <w:szCs w:val="24"/>
        </w:rPr>
        <w:t xml:space="preserve">of two hundred women randomly selected from </w:t>
      </w:r>
      <w:r w:rsidR="006C2289">
        <w:rPr>
          <w:rFonts w:ascii="Times New Roman" w:hAnsi="Times New Roman" w:cs="Times New Roman"/>
          <w:sz w:val="24"/>
          <w:szCs w:val="24"/>
        </w:rPr>
        <w:t>the two tribes</w:t>
      </w:r>
      <w:r w:rsidR="000F6687" w:rsidRPr="00ED763C">
        <w:rPr>
          <w:rFonts w:ascii="Times New Roman" w:hAnsi="Times New Roman" w:cs="Times New Roman"/>
          <w:sz w:val="24"/>
          <w:szCs w:val="24"/>
        </w:rPr>
        <w:t xml:space="preserve"> in </w:t>
      </w:r>
      <w:r w:rsidR="006C2289" w:rsidRPr="001C2400">
        <w:rPr>
          <w:rFonts w:ascii="Times New Roman" w:hAnsi="Times New Roman" w:cs="Times New Roman"/>
          <w:sz w:val="24"/>
          <w:szCs w:val="24"/>
        </w:rPr>
        <w:t xml:space="preserve">Grong Village, </w:t>
      </w:r>
      <w:proofErr w:type="spellStart"/>
      <w:r w:rsidR="006C2289" w:rsidRPr="001C2400">
        <w:rPr>
          <w:rFonts w:ascii="Times New Roman" w:hAnsi="Times New Roman" w:cs="Times New Roman"/>
          <w:sz w:val="24"/>
          <w:szCs w:val="24"/>
        </w:rPr>
        <w:t>Pankshin</w:t>
      </w:r>
      <w:proofErr w:type="spellEnd"/>
      <w:r w:rsidR="000F6687" w:rsidRPr="00ED763C">
        <w:rPr>
          <w:rFonts w:ascii="Times New Roman" w:hAnsi="Times New Roman" w:cs="Times New Roman"/>
          <w:sz w:val="24"/>
          <w:szCs w:val="24"/>
        </w:rPr>
        <w:t xml:space="preserve">, </w:t>
      </w:r>
      <w:r w:rsidR="006C2289">
        <w:rPr>
          <w:rFonts w:ascii="Times New Roman" w:hAnsi="Times New Roman" w:cs="Times New Roman"/>
          <w:sz w:val="24"/>
          <w:szCs w:val="24"/>
        </w:rPr>
        <w:t>Plateau</w:t>
      </w:r>
      <w:r w:rsidR="000F6687" w:rsidRPr="00ED763C">
        <w:rPr>
          <w:rFonts w:ascii="Times New Roman" w:hAnsi="Times New Roman" w:cs="Times New Roman"/>
          <w:sz w:val="24"/>
          <w:szCs w:val="24"/>
        </w:rPr>
        <w:t xml:space="preserve"> State. The </w:t>
      </w:r>
      <w:r w:rsidR="006C2289">
        <w:rPr>
          <w:rFonts w:ascii="Times New Roman" w:hAnsi="Times New Roman" w:cs="Times New Roman"/>
          <w:sz w:val="24"/>
          <w:szCs w:val="24"/>
        </w:rPr>
        <w:t>study</w:t>
      </w:r>
      <w:r w:rsidR="000F6687" w:rsidRPr="00ED763C">
        <w:rPr>
          <w:rFonts w:ascii="Times New Roman" w:hAnsi="Times New Roman" w:cs="Times New Roman"/>
          <w:sz w:val="24"/>
          <w:szCs w:val="24"/>
        </w:rPr>
        <w:t xml:space="preserve"> employ</w:t>
      </w:r>
      <w:r w:rsidR="006C2289">
        <w:rPr>
          <w:rFonts w:ascii="Times New Roman" w:hAnsi="Times New Roman" w:cs="Times New Roman"/>
          <w:sz w:val="24"/>
          <w:szCs w:val="24"/>
        </w:rPr>
        <w:t>ed</w:t>
      </w:r>
      <w:r w:rsidR="000F6687" w:rsidRPr="00ED763C">
        <w:rPr>
          <w:rFonts w:ascii="Times New Roman" w:hAnsi="Times New Roman" w:cs="Times New Roman"/>
          <w:sz w:val="24"/>
          <w:szCs w:val="24"/>
        </w:rPr>
        <w:t xml:space="preserve"> </w:t>
      </w:r>
      <w:r>
        <w:rPr>
          <w:rFonts w:ascii="Times New Roman" w:hAnsi="Times New Roman" w:cs="Times New Roman"/>
          <w:sz w:val="24"/>
          <w:szCs w:val="24"/>
        </w:rPr>
        <w:t xml:space="preserve">multistage </w:t>
      </w:r>
      <w:r w:rsidR="000F6687" w:rsidRPr="00ED763C">
        <w:rPr>
          <w:rFonts w:ascii="Times New Roman" w:hAnsi="Times New Roman" w:cs="Times New Roman"/>
          <w:sz w:val="24"/>
          <w:szCs w:val="24"/>
        </w:rPr>
        <w:t>sampling</w:t>
      </w:r>
      <w:r w:rsidR="006C2289">
        <w:rPr>
          <w:rFonts w:ascii="Times New Roman" w:hAnsi="Times New Roman" w:cs="Times New Roman"/>
          <w:sz w:val="24"/>
          <w:szCs w:val="24"/>
        </w:rPr>
        <w:t xml:space="preserve"> technique</w:t>
      </w:r>
      <w:r>
        <w:rPr>
          <w:rFonts w:ascii="Times New Roman" w:hAnsi="Times New Roman" w:cs="Times New Roman"/>
          <w:sz w:val="24"/>
          <w:szCs w:val="24"/>
        </w:rPr>
        <w:t xml:space="preserve">. At the first stage, simple </w:t>
      </w:r>
      <w:proofErr w:type="spellStart"/>
      <w:r>
        <w:rPr>
          <w:rFonts w:ascii="Times New Roman" w:hAnsi="Times New Roman" w:cs="Times New Roman"/>
          <w:sz w:val="24"/>
          <w:szCs w:val="24"/>
        </w:rPr>
        <w:t>ramondom</w:t>
      </w:r>
      <w:proofErr w:type="spellEnd"/>
      <w:r>
        <w:rPr>
          <w:rFonts w:ascii="Times New Roman" w:hAnsi="Times New Roman" w:cs="Times New Roman"/>
          <w:sz w:val="24"/>
          <w:szCs w:val="24"/>
        </w:rPr>
        <w:t xml:space="preserve"> was adopted to select the targeted respondents, </w:t>
      </w:r>
      <w:r w:rsidR="000F6687" w:rsidRPr="00ED763C">
        <w:rPr>
          <w:rFonts w:ascii="Times New Roman" w:hAnsi="Times New Roman" w:cs="Times New Roman"/>
          <w:sz w:val="24"/>
          <w:szCs w:val="24"/>
        </w:rPr>
        <w:t>this is due to the fact that not all women can participate in the study.</w:t>
      </w:r>
      <w:r w:rsidR="000F6687">
        <w:rPr>
          <w:rFonts w:ascii="Times New Roman" w:hAnsi="Times New Roman" w:cs="Times New Roman"/>
          <w:sz w:val="24"/>
          <w:szCs w:val="24"/>
        </w:rPr>
        <w:t xml:space="preserve"> </w:t>
      </w:r>
      <w:r w:rsidR="006C2289">
        <w:rPr>
          <w:rFonts w:ascii="Times New Roman" w:hAnsi="Times New Roman" w:cs="Times New Roman"/>
          <w:sz w:val="24"/>
          <w:szCs w:val="24"/>
        </w:rPr>
        <w:t>The selected respondents were</w:t>
      </w:r>
      <w:r>
        <w:rPr>
          <w:rFonts w:ascii="Times New Roman" w:hAnsi="Times New Roman" w:cs="Times New Roman"/>
          <w:sz w:val="24"/>
          <w:szCs w:val="24"/>
        </w:rPr>
        <w:t xml:space="preserve"> then</w:t>
      </w:r>
      <w:r w:rsidR="000F6687" w:rsidRPr="00ED763C">
        <w:rPr>
          <w:rFonts w:ascii="Times New Roman" w:hAnsi="Times New Roman" w:cs="Times New Roman"/>
          <w:sz w:val="24"/>
          <w:szCs w:val="24"/>
        </w:rPr>
        <w:t xml:space="preserve"> stratified based on age</w:t>
      </w:r>
      <w:r w:rsidR="000F6687">
        <w:rPr>
          <w:rFonts w:ascii="Times New Roman" w:hAnsi="Times New Roman" w:cs="Times New Roman"/>
          <w:sz w:val="24"/>
          <w:szCs w:val="24"/>
        </w:rPr>
        <w:t xml:space="preserve"> and </w:t>
      </w:r>
      <w:r w:rsidR="006C2289">
        <w:rPr>
          <w:rFonts w:ascii="Times New Roman" w:hAnsi="Times New Roman" w:cs="Times New Roman"/>
          <w:sz w:val="24"/>
          <w:szCs w:val="24"/>
        </w:rPr>
        <w:t>tribe</w:t>
      </w:r>
      <w:r w:rsidR="000F6687" w:rsidRPr="00ED763C">
        <w:rPr>
          <w:rFonts w:ascii="Times New Roman" w:hAnsi="Times New Roman" w:cs="Times New Roman"/>
          <w:sz w:val="24"/>
          <w:szCs w:val="24"/>
        </w:rPr>
        <w:t xml:space="preserve">. Stratification is a process of classifying a sample or subjects under study into researcher’s variables of interest. </w:t>
      </w:r>
    </w:p>
    <w:bookmarkEnd w:id="0"/>
    <w:p w14:paraId="58F50100" w14:textId="77777777" w:rsidR="00951616" w:rsidRPr="00951616" w:rsidRDefault="00951616" w:rsidP="00951616">
      <w:pPr>
        <w:spacing w:after="0" w:line="360" w:lineRule="auto"/>
        <w:jc w:val="both"/>
        <w:rPr>
          <w:rFonts w:ascii="Times New Roman" w:hAnsi="Times New Roman" w:cs="Times New Roman"/>
          <w:sz w:val="24"/>
          <w:szCs w:val="24"/>
        </w:rPr>
      </w:pPr>
      <w:r w:rsidRPr="00951616">
        <w:rPr>
          <w:rFonts w:ascii="Times New Roman" w:hAnsi="Times New Roman" w:cs="Times New Roman"/>
          <w:sz w:val="24"/>
          <w:szCs w:val="24"/>
        </w:rPr>
        <w:t>A customized questionnaire, "Impact of Early Marriage on the Psychosocial Life of the Female Child Questionnaire" (IEMPLFCQ), was used to collect data. The questionnaire had two sections: Section A captured respondents' biodata, while Section B contained 20 items aligned with the study's objectives.</w:t>
      </w:r>
    </w:p>
    <w:p w14:paraId="425BFF5D" w14:textId="79A703A4" w:rsidR="00951616" w:rsidRPr="00951616" w:rsidRDefault="00951616" w:rsidP="00951616">
      <w:pPr>
        <w:spacing w:after="0" w:line="360" w:lineRule="auto"/>
        <w:jc w:val="both"/>
        <w:rPr>
          <w:rFonts w:ascii="Times New Roman" w:hAnsi="Times New Roman" w:cs="Times New Roman"/>
          <w:sz w:val="24"/>
          <w:szCs w:val="24"/>
        </w:rPr>
      </w:pPr>
      <w:r w:rsidRPr="00951616">
        <w:rPr>
          <w:rFonts w:ascii="Times New Roman" w:hAnsi="Times New Roman" w:cs="Times New Roman"/>
          <w:sz w:val="24"/>
          <w:szCs w:val="24"/>
        </w:rPr>
        <w:t>The instrument was validated by experts in counse</w:t>
      </w:r>
      <w:r w:rsidR="00DF5DEE">
        <w:rPr>
          <w:rFonts w:ascii="Times New Roman" w:hAnsi="Times New Roman" w:cs="Times New Roman"/>
          <w:sz w:val="24"/>
          <w:szCs w:val="24"/>
        </w:rPr>
        <w:t>l</w:t>
      </w:r>
      <w:r w:rsidRPr="00951616">
        <w:rPr>
          <w:rFonts w:ascii="Times New Roman" w:hAnsi="Times New Roman" w:cs="Times New Roman"/>
          <w:sz w:val="24"/>
          <w:szCs w:val="24"/>
        </w:rPr>
        <w:t>ling and measurement. To ensure reliability, a test-retest method was employed with 20 women who shared similar characteristics with the target respondents. The questionnaire was administered twice at a two-week interval, and the scores were analy</w:t>
      </w:r>
      <w:r w:rsidR="00DF5DEE">
        <w:rPr>
          <w:rFonts w:ascii="Times New Roman" w:hAnsi="Times New Roman" w:cs="Times New Roman"/>
          <w:sz w:val="24"/>
          <w:szCs w:val="24"/>
        </w:rPr>
        <w:t>s</w:t>
      </w:r>
      <w:r w:rsidRPr="00951616">
        <w:rPr>
          <w:rFonts w:ascii="Times New Roman" w:hAnsi="Times New Roman" w:cs="Times New Roman"/>
          <w:sz w:val="24"/>
          <w:szCs w:val="24"/>
        </w:rPr>
        <w:t>ed using Pearson Product Moment Correlation, yielding a reliability coefficient of 0.83.</w:t>
      </w:r>
    </w:p>
    <w:p w14:paraId="6AFF94CD" w14:textId="2601B998" w:rsidR="00951616" w:rsidRPr="00951616" w:rsidRDefault="00951616" w:rsidP="00951616">
      <w:pPr>
        <w:spacing w:after="0" w:line="360" w:lineRule="auto"/>
        <w:jc w:val="both"/>
        <w:rPr>
          <w:rFonts w:ascii="Times New Roman" w:hAnsi="Times New Roman" w:cs="Times New Roman"/>
          <w:sz w:val="24"/>
          <w:szCs w:val="24"/>
        </w:rPr>
      </w:pPr>
      <w:r w:rsidRPr="00951616">
        <w:rPr>
          <w:rFonts w:ascii="Times New Roman" w:hAnsi="Times New Roman" w:cs="Times New Roman"/>
          <w:sz w:val="24"/>
          <w:szCs w:val="24"/>
        </w:rPr>
        <w:t>Descriptive and inferentia</w:t>
      </w:r>
      <w:r w:rsidR="00DF5DEE">
        <w:rPr>
          <w:rFonts w:ascii="Times New Roman" w:hAnsi="Times New Roman" w:cs="Times New Roman"/>
          <w:sz w:val="24"/>
          <w:szCs w:val="24"/>
        </w:rPr>
        <w:t>l statistics were used to analys</w:t>
      </w:r>
      <w:r w:rsidRPr="00951616">
        <w:rPr>
          <w:rFonts w:ascii="Times New Roman" w:hAnsi="Times New Roman" w:cs="Times New Roman"/>
          <w:sz w:val="24"/>
          <w:szCs w:val="24"/>
        </w:rPr>
        <w:t>e the data. Hypotheses were tested using Analy</w:t>
      </w:r>
      <w:r w:rsidR="00DF5DEE">
        <w:rPr>
          <w:rFonts w:ascii="Times New Roman" w:hAnsi="Times New Roman" w:cs="Times New Roman"/>
          <w:sz w:val="24"/>
          <w:szCs w:val="24"/>
        </w:rPr>
        <w:t>sis of Variance (ANOVA)</w:t>
      </w:r>
    </w:p>
    <w:p w14:paraId="0A026730" w14:textId="2B39CAAC" w:rsidR="000F6687" w:rsidRPr="00ED763C" w:rsidRDefault="000F6687" w:rsidP="0095161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Results </w:t>
      </w:r>
    </w:p>
    <w:p w14:paraId="193D61C9" w14:textId="444B5F11" w:rsidR="000F6687" w:rsidRPr="00ED763C" w:rsidRDefault="000F6687" w:rsidP="000F6687">
      <w:pPr>
        <w:spacing w:after="0" w:line="360" w:lineRule="auto"/>
        <w:rPr>
          <w:rFonts w:ascii="Times New Roman" w:hAnsi="Times New Roman" w:cs="Times New Roman"/>
          <w:sz w:val="24"/>
          <w:szCs w:val="24"/>
        </w:rPr>
      </w:pPr>
      <w:r w:rsidRPr="00ED763C">
        <w:rPr>
          <w:rFonts w:ascii="Times New Roman" w:hAnsi="Times New Roman" w:cs="Times New Roman"/>
          <w:b/>
          <w:sz w:val="24"/>
          <w:szCs w:val="24"/>
        </w:rPr>
        <w:t xml:space="preserve">Table 1: </w:t>
      </w:r>
      <w:r w:rsidRPr="00ED763C">
        <w:rPr>
          <w:rFonts w:ascii="Times New Roman" w:hAnsi="Times New Roman" w:cs="Times New Roman"/>
          <w:sz w:val="24"/>
          <w:szCs w:val="24"/>
        </w:rPr>
        <w:t xml:space="preserve">Distribution of Respondents by </w:t>
      </w:r>
      <w:r w:rsidR="000863D3">
        <w:rPr>
          <w:rFonts w:ascii="Times New Roman" w:hAnsi="Times New Roman" w:cs="Times New Roman"/>
          <w:sz w:val="24"/>
          <w:szCs w:val="24"/>
        </w:rPr>
        <w:t>Age</w:t>
      </w:r>
      <w:r w:rsidRPr="00ED763C">
        <w:rPr>
          <w:rFonts w:ascii="Times New Roman" w:hAnsi="Times New Roman" w:cs="Times New Roman"/>
          <w:sz w:val="24"/>
          <w:szCs w:val="24"/>
        </w:rPr>
        <w:t xml:space="preserve"> and </w:t>
      </w:r>
      <w:r w:rsidR="000863D3">
        <w:rPr>
          <w:rFonts w:ascii="Times New Roman" w:hAnsi="Times New Roman" w:cs="Times New Roman"/>
          <w:sz w:val="24"/>
          <w:szCs w:val="24"/>
        </w:rPr>
        <w:t>Tribe</w:t>
      </w:r>
    </w:p>
    <w:tbl>
      <w:tblPr>
        <w:tblStyle w:val="ListTable6Colorful1"/>
        <w:tblW w:w="5000" w:type="pct"/>
        <w:shd w:val="clear" w:color="auto" w:fill="FFFFFF" w:themeFill="background1"/>
        <w:tblLook w:val="04A0" w:firstRow="1" w:lastRow="0" w:firstColumn="1" w:lastColumn="0" w:noHBand="0" w:noVBand="1"/>
      </w:tblPr>
      <w:tblGrid>
        <w:gridCol w:w="858"/>
        <w:gridCol w:w="3428"/>
        <w:gridCol w:w="2896"/>
        <w:gridCol w:w="2394"/>
      </w:tblGrid>
      <w:tr w:rsidR="000F6687" w:rsidRPr="00ED763C" w14:paraId="38FCE8E1" w14:textId="77777777" w:rsidTr="00B94B70">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48" w:type="pct"/>
            <w:shd w:val="clear" w:color="auto" w:fill="FFFFFF" w:themeFill="background1"/>
          </w:tcPr>
          <w:p w14:paraId="62DD26D5" w14:textId="77777777" w:rsidR="000F6687" w:rsidRPr="00ED763C" w:rsidRDefault="000F6687" w:rsidP="00B94B70">
            <w:pPr>
              <w:rPr>
                <w:rFonts w:ascii="Times New Roman" w:hAnsi="Times New Roman" w:cs="Times New Roman"/>
                <w:sz w:val="24"/>
                <w:szCs w:val="24"/>
              </w:rPr>
            </w:pPr>
            <w:r w:rsidRPr="00ED763C">
              <w:rPr>
                <w:rFonts w:ascii="Times New Roman" w:hAnsi="Times New Roman" w:cs="Times New Roman"/>
                <w:sz w:val="24"/>
                <w:szCs w:val="24"/>
              </w:rPr>
              <w:t>S/N</w:t>
            </w:r>
          </w:p>
        </w:tc>
        <w:tc>
          <w:tcPr>
            <w:tcW w:w="1790" w:type="pct"/>
            <w:shd w:val="clear" w:color="auto" w:fill="FFFFFF" w:themeFill="background1"/>
          </w:tcPr>
          <w:p w14:paraId="5927B486" w14:textId="67E8B35A" w:rsidR="000F6687" w:rsidRPr="00ED763C" w:rsidRDefault="000F6687" w:rsidP="00B94B7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Variable</w:t>
            </w:r>
            <w:r w:rsidR="00DF5DEE">
              <w:rPr>
                <w:rFonts w:ascii="Times New Roman" w:hAnsi="Times New Roman" w:cs="Times New Roman"/>
                <w:sz w:val="24"/>
                <w:szCs w:val="24"/>
              </w:rPr>
              <w:t>s</w:t>
            </w:r>
          </w:p>
        </w:tc>
        <w:tc>
          <w:tcPr>
            <w:tcW w:w="1512" w:type="pct"/>
            <w:shd w:val="clear" w:color="auto" w:fill="FFFFFF" w:themeFill="background1"/>
          </w:tcPr>
          <w:p w14:paraId="6345537E" w14:textId="77777777" w:rsidR="000F6687" w:rsidRPr="00ED763C" w:rsidRDefault="000F6687" w:rsidP="00B94B7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Frequency</w:t>
            </w:r>
          </w:p>
        </w:tc>
        <w:tc>
          <w:tcPr>
            <w:tcW w:w="1250" w:type="pct"/>
            <w:shd w:val="clear" w:color="auto" w:fill="FFFFFF" w:themeFill="background1"/>
          </w:tcPr>
          <w:p w14:paraId="75A0E84E" w14:textId="4DDB0F59" w:rsidR="000F6687" w:rsidRPr="00ED763C" w:rsidRDefault="000F6687" w:rsidP="00B94B7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 xml:space="preserve"> %</w:t>
            </w:r>
          </w:p>
        </w:tc>
      </w:tr>
      <w:tr w:rsidR="000F6687" w:rsidRPr="00ED763C" w14:paraId="46D0D10B" w14:textId="77777777" w:rsidTr="00B94B7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48" w:type="pct"/>
            <w:shd w:val="clear" w:color="auto" w:fill="FFFFFF" w:themeFill="background1"/>
          </w:tcPr>
          <w:p w14:paraId="597ED2FB" w14:textId="77777777" w:rsidR="000F6687" w:rsidRPr="00ED763C" w:rsidRDefault="000F6687" w:rsidP="00B94B70">
            <w:pPr>
              <w:rPr>
                <w:rFonts w:ascii="Times New Roman" w:hAnsi="Times New Roman" w:cs="Times New Roman"/>
                <w:sz w:val="24"/>
                <w:szCs w:val="24"/>
              </w:rPr>
            </w:pPr>
            <w:r w:rsidRPr="00ED763C">
              <w:rPr>
                <w:rFonts w:ascii="Times New Roman" w:hAnsi="Times New Roman" w:cs="Times New Roman"/>
                <w:sz w:val="24"/>
                <w:szCs w:val="24"/>
              </w:rPr>
              <w:t>1</w:t>
            </w:r>
          </w:p>
        </w:tc>
        <w:tc>
          <w:tcPr>
            <w:tcW w:w="1790" w:type="pct"/>
            <w:shd w:val="clear" w:color="auto" w:fill="FFFFFF" w:themeFill="background1"/>
          </w:tcPr>
          <w:p w14:paraId="7170DFD1" w14:textId="7777777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b/>
                <w:bCs/>
                <w:sz w:val="24"/>
                <w:szCs w:val="24"/>
              </w:rPr>
              <w:t>Age:</w:t>
            </w:r>
          </w:p>
          <w:p w14:paraId="12473FB4" w14:textId="309DCE9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D763C">
              <w:rPr>
                <w:rFonts w:ascii="Times New Roman" w:hAnsi="Times New Roman" w:cs="Times New Roman"/>
                <w:b/>
                <w:bCs/>
                <w:sz w:val="24"/>
                <w:szCs w:val="24"/>
              </w:rPr>
              <w:t xml:space="preserve">           </w:t>
            </w:r>
            <w:r w:rsidR="007147DA">
              <w:rPr>
                <w:rFonts w:ascii="Times New Roman" w:hAnsi="Times New Roman" w:cs="Times New Roman"/>
                <w:bCs/>
                <w:sz w:val="24"/>
                <w:szCs w:val="24"/>
              </w:rPr>
              <w:t>20</w:t>
            </w:r>
            <w:r w:rsidRPr="00ED763C">
              <w:rPr>
                <w:rFonts w:ascii="Times New Roman" w:hAnsi="Times New Roman" w:cs="Times New Roman"/>
                <w:bCs/>
                <w:sz w:val="24"/>
                <w:szCs w:val="24"/>
              </w:rPr>
              <w:t xml:space="preserve"> years</w:t>
            </w:r>
            <w:r w:rsidR="00DF5DEE">
              <w:rPr>
                <w:rFonts w:ascii="Times New Roman" w:hAnsi="Times New Roman" w:cs="Times New Roman"/>
                <w:bCs/>
                <w:sz w:val="24"/>
                <w:szCs w:val="24"/>
              </w:rPr>
              <w:t xml:space="preserve"> below</w:t>
            </w:r>
          </w:p>
          <w:p w14:paraId="526389B9" w14:textId="4236D1A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D763C">
              <w:rPr>
                <w:rFonts w:ascii="Times New Roman" w:hAnsi="Times New Roman" w:cs="Times New Roman"/>
                <w:b/>
                <w:bCs/>
                <w:sz w:val="24"/>
                <w:szCs w:val="24"/>
              </w:rPr>
              <w:t xml:space="preserve">           </w:t>
            </w:r>
            <w:r w:rsidR="007147DA">
              <w:rPr>
                <w:rFonts w:ascii="Times New Roman" w:hAnsi="Times New Roman" w:cs="Times New Roman"/>
                <w:bCs/>
                <w:sz w:val="24"/>
                <w:szCs w:val="24"/>
              </w:rPr>
              <w:t>20 – 35</w:t>
            </w:r>
            <w:r w:rsidRPr="00ED763C">
              <w:rPr>
                <w:rFonts w:ascii="Times New Roman" w:hAnsi="Times New Roman" w:cs="Times New Roman"/>
                <w:bCs/>
                <w:sz w:val="24"/>
                <w:szCs w:val="24"/>
              </w:rPr>
              <w:t>years</w:t>
            </w:r>
          </w:p>
          <w:p w14:paraId="4FA753ED" w14:textId="4A0567B2"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D763C">
              <w:rPr>
                <w:rFonts w:ascii="Times New Roman" w:hAnsi="Times New Roman" w:cs="Times New Roman"/>
                <w:bCs/>
                <w:sz w:val="24"/>
                <w:szCs w:val="24"/>
              </w:rPr>
              <w:t xml:space="preserve">           </w:t>
            </w:r>
            <w:r w:rsidR="007147DA">
              <w:rPr>
                <w:rFonts w:ascii="Times New Roman" w:hAnsi="Times New Roman" w:cs="Times New Roman"/>
                <w:bCs/>
                <w:sz w:val="24"/>
                <w:szCs w:val="24"/>
              </w:rPr>
              <w:t>36</w:t>
            </w:r>
            <w:r w:rsidRPr="00ED763C">
              <w:rPr>
                <w:rFonts w:ascii="Times New Roman" w:hAnsi="Times New Roman" w:cs="Times New Roman"/>
                <w:bCs/>
                <w:sz w:val="24"/>
                <w:szCs w:val="24"/>
              </w:rPr>
              <w:t xml:space="preserve"> years</w:t>
            </w:r>
            <w:r w:rsidR="007147DA">
              <w:rPr>
                <w:rFonts w:ascii="Times New Roman" w:hAnsi="Times New Roman" w:cs="Times New Roman"/>
                <w:bCs/>
                <w:sz w:val="24"/>
                <w:szCs w:val="24"/>
              </w:rPr>
              <w:t xml:space="preserve"> above</w:t>
            </w:r>
            <w:r w:rsidRPr="00ED763C">
              <w:rPr>
                <w:rFonts w:ascii="Times New Roman" w:hAnsi="Times New Roman" w:cs="Times New Roman"/>
                <w:bCs/>
                <w:sz w:val="24"/>
                <w:szCs w:val="24"/>
              </w:rPr>
              <w:t xml:space="preserve"> </w:t>
            </w:r>
          </w:p>
          <w:p w14:paraId="614B7D24" w14:textId="7777777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bCs/>
                <w:sz w:val="24"/>
                <w:szCs w:val="24"/>
              </w:rPr>
              <w:t xml:space="preserve">           </w:t>
            </w:r>
            <w:r w:rsidRPr="00ED763C">
              <w:rPr>
                <w:rFonts w:ascii="Times New Roman" w:hAnsi="Times New Roman" w:cs="Times New Roman"/>
                <w:b/>
                <w:bCs/>
                <w:sz w:val="24"/>
                <w:szCs w:val="24"/>
              </w:rPr>
              <w:t>Total</w:t>
            </w:r>
          </w:p>
        </w:tc>
        <w:tc>
          <w:tcPr>
            <w:tcW w:w="1512" w:type="pct"/>
            <w:shd w:val="clear" w:color="auto" w:fill="FFFFFF" w:themeFill="background1"/>
          </w:tcPr>
          <w:p w14:paraId="280CCA50" w14:textId="7777777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0DBA18B0" w14:textId="7D6CF4AE" w:rsidR="000F6687" w:rsidRPr="00ED763C" w:rsidRDefault="004A26A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19</w:t>
            </w:r>
          </w:p>
          <w:p w14:paraId="3751BF33" w14:textId="226CC4D9" w:rsidR="000F6687" w:rsidRPr="00ED763C" w:rsidRDefault="004A26A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49</w:t>
            </w:r>
          </w:p>
          <w:p w14:paraId="5620E842" w14:textId="67390B8E" w:rsidR="000F6687" w:rsidRPr="00ED763C" w:rsidRDefault="004A26A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32</w:t>
            </w:r>
          </w:p>
          <w:p w14:paraId="477B18EC" w14:textId="6ABE28CE" w:rsidR="000F6687" w:rsidRPr="00ED763C" w:rsidRDefault="004A26A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1</w:t>
            </w:r>
            <w:r w:rsidR="000F6687" w:rsidRPr="00ED763C">
              <w:rPr>
                <w:rFonts w:ascii="Times New Roman" w:hAnsi="Times New Roman" w:cs="Times New Roman"/>
                <w:b/>
                <w:bCs/>
                <w:sz w:val="24"/>
                <w:szCs w:val="24"/>
              </w:rPr>
              <w:t>00</w:t>
            </w:r>
          </w:p>
        </w:tc>
        <w:tc>
          <w:tcPr>
            <w:tcW w:w="1250" w:type="pct"/>
            <w:shd w:val="clear" w:color="auto" w:fill="FFFFFF" w:themeFill="background1"/>
          </w:tcPr>
          <w:p w14:paraId="5877F39E" w14:textId="7777777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0CC9E518" w14:textId="7777777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D763C">
              <w:rPr>
                <w:rFonts w:ascii="Times New Roman" w:hAnsi="Times New Roman" w:cs="Times New Roman"/>
                <w:bCs/>
                <w:sz w:val="24"/>
                <w:szCs w:val="24"/>
              </w:rPr>
              <w:t>19.0</w:t>
            </w:r>
          </w:p>
          <w:p w14:paraId="38668463" w14:textId="7777777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D763C">
              <w:rPr>
                <w:rFonts w:ascii="Times New Roman" w:hAnsi="Times New Roman" w:cs="Times New Roman"/>
                <w:bCs/>
                <w:sz w:val="24"/>
                <w:szCs w:val="24"/>
              </w:rPr>
              <w:t>49.0</w:t>
            </w:r>
          </w:p>
          <w:p w14:paraId="4FF1AC6C" w14:textId="7777777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D763C">
              <w:rPr>
                <w:rFonts w:ascii="Times New Roman" w:hAnsi="Times New Roman" w:cs="Times New Roman"/>
                <w:bCs/>
                <w:sz w:val="24"/>
                <w:szCs w:val="24"/>
              </w:rPr>
              <w:t>32.0</w:t>
            </w:r>
          </w:p>
          <w:p w14:paraId="057078A4" w14:textId="77777777" w:rsidR="000F6687" w:rsidRPr="00ED763C" w:rsidRDefault="000F6687" w:rsidP="00B94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b/>
                <w:bCs/>
                <w:sz w:val="24"/>
                <w:szCs w:val="24"/>
              </w:rPr>
              <w:t>100.0</w:t>
            </w:r>
          </w:p>
        </w:tc>
      </w:tr>
      <w:tr w:rsidR="000F6687" w:rsidRPr="00ED763C" w14:paraId="681761A0" w14:textId="77777777" w:rsidTr="00B94B70">
        <w:trPr>
          <w:trHeight w:val="1339"/>
        </w:trPr>
        <w:tc>
          <w:tcPr>
            <w:cnfStyle w:val="001000000000" w:firstRow="0" w:lastRow="0" w:firstColumn="1" w:lastColumn="0" w:oddVBand="0" w:evenVBand="0" w:oddHBand="0" w:evenHBand="0" w:firstRowFirstColumn="0" w:firstRowLastColumn="0" w:lastRowFirstColumn="0" w:lastRowLastColumn="0"/>
            <w:tcW w:w="448" w:type="pct"/>
            <w:shd w:val="clear" w:color="auto" w:fill="FFFFFF" w:themeFill="background1"/>
          </w:tcPr>
          <w:p w14:paraId="53F065F1" w14:textId="77777777" w:rsidR="000F6687" w:rsidRPr="00ED763C" w:rsidRDefault="000F6687" w:rsidP="00B94B70">
            <w:pPr>
              <w:rPr>
                <w:rFonts w:ascii="Times New Roman" w:hAnsi="Times New Roman" w:cs="Times New Roman"/>
                <w:sz w:val="24"/>
                <w:szCs w:val="24"/>
              </w:rPr>
            </w:pPr>
            <w:r w:rsidRPr="00ED763C">
              <w:rPr>
                <w:rFonts w:ascii="Times New Roman" w:hAnsi="Times New Roman" w:cs="Times New Roman"/>
                <w:sz w:val="24"/>
                <w:szCs w:val="24"/>
              </w:rPr>
              <w:t>2</w:t>
            </w:r>
          </w:p>
        </w:tc>
        <w:tc>
          <w:tcPr>
            <w:tcW w:w="1790" w:type="pct"/>
            <w:shd w:val="clear" w:color="auto" w:fill="FFFFFF" w:themeFill="background1"/>
          </w:tcPr>
          <w:p w14:paraId="4883AB50" w14:textId="596EDF85" w:rsidR="000F6687" w:rsidRPr="00ED763C" w:rsidRDefault="00EF2596"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Village Cluster</w:t>
            </w:r>
            <w:r w:rsidR="000F6687" w:rsidRPr="00ED763C">
              <w:rPr>
                <w:rFonts w:ascii="Times New Roman" w:hAnsi="Times New Roman" w:cs="Times New Roman"/>
                <w:b/>
                <w:sz w:val="24"/>
                <w:szCs w:val="24"/>
              </w:rPr>
              <w:t xml:space="preserve">: </w:t>
            </w:r>
          </w:p>
          <w:p w14:paraId="71100AB5" w14:textId="0091D639" w:rsidR="00DB375E" w:rsidRDefault="000F668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 xml:space="preserve">          </w:t>
            </w:r>
            <w:r w:rsidR="00EF2596" w:rsidRPr="00EF2596">
              <w:rPr>
                <w:rFonts w:ascii="Times New Roman" w:hAnsi="Times New Roman" w:cs="Times New Roman"/>
                <w:sz w:val="24"/>
                <w:szCs w:val="24"/>
              </w:rPr>
              <w:t>Grong</w:t>
            </w:r>
            <w:r w:rsidR="00DB375E">
              <w:rPr>
                <w:rFonts w:ascii="Times New Roman" w:hAnsi="Times New Roman" w:cs="Times New Roman"/>
                <w:sz w:val="24"/>
                <w:szCs w:val="24"/>
              </w:rPr>
              <w:t> </w:t>
            </w:r>
          </w:p>
          <w:p w14:paraId="61DF25B2" w14:textId="1BDD50B2" w:rsidR="00DB375E" w:rsidRDefault="003025CB"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F2596" w:rsidRPr="00EF2596">
              <w:rPr>
                <w:rFonts w:ascii="Times New Roman" w:hAnsi="Times New Roman" w:cs="Times New Roman"/>
                <w:sz w:val="24"/>
                <w:szCs w:val="24"/>
              </w:rPr>
              <w:t>Kwarmut</w:t>
            </w:r>
            <w:proofErr w:type="spellEnd"/>
          </w:p>
          <w:p w14:paraId="146D8CEA" w14:textId="2BCCCCE9" w:rsidR="00EF2596" w:rsidRDefault="00EF2596"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F2596">
              <w:rPr>
                <w:rFonts w:ascii="Times New Roman" w:hAnsi="Times New Roman" w:cs="Times New Roman"/>
                <w:sz w:val="24"/>
                <w:szCs w:val="24"/>
              </w:rPr>
              <w:t>Getleh</w:t>
            </w:r>
            <w:proofErr w:type="spellEnd"/>
          </w:p>
          <w:p w14:paraId="6D91D3BA" w14:textId="48B5F747" w:rsidR="000F6687" w:rsidRPr="00ED763C" w:rsidRDefault="000F668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D763C">
              <w:rPr>
                <w:rFonts w:ascii="Times New Roman" w:hAnsi="Times New Roman" w:cs="Times New Roman"/>
                <w:b/>
                <w:sz w:val="24"/>
                <w:szCs w:val="24"/>
              </w:rPr>
              <w:t xml:space="preserve">Total </w:t>
            </w:r>
            <w:r w:rsidRPr="00ED763C">
              <w:rPr>
                <w:rFonts w:ascii="Times New Roman" w:hAnsi="Times New Roman" w:cs="Times New Roman"/>
                <w:sz w:val="24"/>
                <w:szCs w:val="24"/>
              </w:rPr>
              <w:tab/>
            </w:r>
          </w:p>
        </w:tc>
        <w:tc>
          <w:tcPr>
            <w:tcW w:w="1512" w:type="pct"/>
            <w:shd w:val="clear" w:color="auto" w:fill="FFFFFF" w:themeFill="background1"/>
          </w:tcPr>
          <w:p w14:paraId="0E747AF0" w14:textId="77777777" w:rsidR="000F6687" w:rsidRPr="00ED763C" w:rsidRDefault="000F668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59D001D" w14:textId="2F0941BB" w:rsidR="000F6687" w:rsidRPr="00ED763C" w:rsidRDefault="004A26A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p w14:paraId="131A117C" w14:textId="181DD9C6" w:rsidR="000F6687" w:rsidRPr="00ED763C" w:rsidRDefault="004A26A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p w14:paraId="6A1D7752" w14:textId="472BA890" w:rsidR="000F6687" w:rsidRPr="00ED763C" w:rsidRDefault="004A26A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p w14:paraId="07776440" w14:textId="562D9D38" w:rsidR="000F6687" w:rsidRPr="00ED763C" w:rsidRDefault="004A26A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100</w:t>
            </w:r>
          </w:p>
        </w:tc>
        <w:tc>
          <w:tcPr>
            <w:tcW w:w="1250" w:type="pct"/>
            <w:shd w:val="clear" w:color="auto" w:fill="FFFFFF" w:themeFill="background1"/>
          </w:tcPr>
          <w:p w14:paraId="0A4DAE77" w14:textId="77777777" w:rsidR="000F6687" w:rsidRPr="00ED763C" w:rsidRDefault="000F668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12ABC15" w14:textId="73683AD8" w:rsidR="000F6687" w:rsidRPr="00ED763C" w:rsidRDefault="004A26A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33.5</w:t>
            </w:r>
          </w:p>
          <w:p w14:paraId="3F7E5BF4" w14:textId="1C070875" w:rsidR="000F6687" w:rsidRPr="00ED763C" w:rsidRDefault="004A26A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33.0</w:t>
            </w:r>
          </w:p>
          <w:p w14:paraId="6D9A6FD0" w14:textId="1FAFFF94" w:rsidR="000F6687" w:rsidRPr="00ED763C" w:rsidRDefault="004A26A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33. 5</w:t>
            </w:r>
          </w:p>
          <w:p w14:paraId="58C0660A" w14:textId="77777777" w:rsidR="000F6687" w:rsidRPr="00ED763C" w:rsidRDefault="000F6687" w:rsidP="00B94B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D763C">
              <w:rPr>
                <w:rFonts w:ascii="Times New Roman" w:hAnsi="Times New Roman" w:cs="Times New Roman"/>
                <w:b/>
                <w:sz w:val="24"/>
                <w:szCs w:val="24"/>
              </w:rPr>
              <w:t>100.0</w:t>
            </w:r>
          </w:p>
        </w:tc>
      </w:tr>
    </w:tbl>
    <w:p w14:paraId="3CB85C82" w14:textId="77777777" w:rsidR="00DF5DEE" w:rsidRDefault="00DF5DEE" w:rsidP="000F6687">
      <w:pPr>
        <w:spacing w:after="0" w:line="360" w:lineRule="auto"/>
        <w:jc w:val="both"/>
        <w:rPr>
          <w:rFonts w:ascii="Times New Roman" w:hAnsi="Times New Roman" w:cs="Times New Roman"/>
          <w:sz w:val="24"/>
          <w:szCs w:val="24"/>
        </w:rPr>
      </w:pPr>
      <w:r w:rsidRPr="00DF5DEE">
        <w:rPr>
          <w:rFonts w:ascii="Times New Roman" w:hAnsi="Times New Roman" w:cs="Times New Roman"/>
          <w:sz w:val="24"/>
          <w:szCs w:val="24"/>
        </w:rPr>
        <w:lastRenderedPageBreak/>
        <w:t xml:space="preserve">Table 1 presents the demographic breakdown of the 200 respondents. The age distribution reveals that 19% (n=19) were under 20 years old, 49% (n=49) were between 20-35 years old, and 32% (n=32) were 36 years or older. In terms of village representation, the sample was evenly distributed: 33.5% (n=33) from Grong hamlet, 33% (n=34) from </w:t>
      </w:r>
      <w:proofErr w:type="spellStart"/>
      <w:r w:rsidRPr="00DF5DEE">
        <w:rPr>
          <w:rFonts w:ascii="Times New Roman" w:hAnsi="Times New Roman" w:cs="Times New Roman"/>
          <w:sz w:val="24"/>
          <w:szCs w:val="24"/>
        </w:rPr>
        <w:t>Kwarmut</w:t>
      </w:r>
      <w:proofErr w:type="spellEnd"/>
      <w:r w:rsidRPr="00DF5DEE">
        <w:rPr>
          <w:rFonts w:ascii="Times New Roman" w:hAnsi="Times New Roman" w:cs="Times New Roman"/>
          <w:sz w:val="24"/>
          <w:szCs w:val="24"/>
        </w:rPr>
        <w:t xml:space="preserve"> hamlet, and 33.5% (n=33) from </w:t>
      </w:r>
      <w:proofErr w:type="spellStart"/>
      <w:r w:rsidRPr="00DF5DEE">
        <w:rPr>
          <w:rFonts w:ascii="Times New Roman" w:hAnsi="Times New Roman" w:cs="Times New Roman"/>
          <w:sz w:val="24"/>
          <w:szCs w:val="24"/>
        </w:rPr>
        <w:t>Gatleh</w:t>
      </w:r>
      <w:proofErr w:type="spellEnd"/>
      <w:r w:rsidRPr="00DF5DEE">
        <w:rPr>
          <w:rFonts w:ascii="Times New Roman" w:hAnsi="Times New Roman" w:cs="Times New Roman"/>
          <w:sz w:val="24"/>
          <w:szCs w:val="24"/>
        </w:rPr>
        <w:t xml:space="preserve"> hamlet.</w:t>
      </w:r>
    </w:p>
    <w:p w14:paraId="4B18A286" w14:textId="78E4F149" w:rsidR="000F6687" w:rsidRPr="00ED763C" w:rsidRDefault="000F6687" w:rsidP="000F6687">
      <w:pPr>
        <w:spacing w:after="0" w:line="360" w:lineRule="auto"/>
        <w:jc w:val="both"/>
        <w:rPr>
          <w:rFonts w:ascii="Times New Roman" w:hAnsi="Times New Roman" w:cs="Times New Roman"/>
          <w:b/>
          <w:color w:val="000000"/>
          <w:sz w:val="24"/>
          <w:szCs w:val="24"/>
        </w:rPr>
      </w:pPr>
      <w:r w:rsidRPr="00ED763C">
        <w:rPr>
          <w:rFonts w:ascii="Times New Roman" w:hAnsi="Times New Roman" w:cs="Times New Roman"/>
          <w:b/>
          <w:sz w:val="24"/>
          <w:szCs w:val="24"/>
        </w:rPr>
        <w:t>Research Question 1:</w:t>
      </w:r>
      <w:r w:rsidRPr="00204B24">
        <w:rPr>
          <w:rFonts w:ascii="Times New Roman" w:hAnsi="Times New Roman" w:cs="Times New Roman"/>
          <w:b/>
          <w:i/>
          <w:sz w:val="24"/>
          <w:szCs w:val="24"/>
        </w:rPr>
        <w:t xml:space="preserve"> </w:t>
      </w:r>
      <w:r w:rsidR="00DF5DEE">
        <w:rPr>
          <w:rFonts w:ascii="Times New Roman" w:hAnsi="Times New Roman" w:cs="Times New Roman"/>
          <w:i/>
          <w:sz w:val="24"/>
          <w:szCs w:val="24"/>
        </w:rPr>
        <w:t>Of w</w:t>
      </w:r>
      <w:r w:rsidRPr="00204B24">
        <w:rPr>
          <w:rFonts w:ascii="Times New Roman" w:hAnsi="Times New Roman" w:cs="Times New Roman"/>
          <w:i/>
          <w:sz w:val="24"/>
          <w:szCs w:val="24"/>
        </w:rPr>
        <w:t xml:space="preserve">hat </w:t>
      </w:r>
      <w:r w:rsidR="00EF2596">
        <w:rPr>
          <w:rFonts w:ascii="Times New Roman" w:hAnsi="Times New Roman" w:cs="Times New Roman"/>
          <w:i/>
          <w:sz w:val="24"/>
          <w:szCs w:val="24"/>
        </w:rPr>
        <w:t>impact</w:t>
      </w:r>
      <w:r w:rsidR="00DF5DEE">
        <w:rPr>
          <w:rFonts w:ascii="Times New Roman" w:hAnsi="Times New Roman" w:cs="Times New Roman"/>
          <w:i/>
          <w:sz w:val="24"/>
          <w:szCs w:val="24"/>
        </w:rPr>
        <w:t xml:space="preserve"> is </w:t>
      </w:r>
      <w:r w:rsidR="00EF2596">
        <w:rPr>
          <w:rFonts w:ascii="Times New Roman" w:hAnsi="Times New Roman" w:cs="Times New Roman"/>
          <w:i/>
          <w:sz w:val="24"/>
          <w:szCs w:val="24"/>
        </w:rPr>
        <w:t>early marriage</w:t>
      </w:r>
      <w:r w:rsidR="00DF5DEE">
        <w:rPr>
          <w:rFonts w:ascii="Times New Roman" w:hAnsi="Times New Roman" w:cs="Times New Roman"/>
          <w:i/>
          <w:sz w:val="24"/>
          <w:szCs w:val="24"/>
        </w:rPr>
        <w:t xml:space="preserve"> on psycho-social life of female-</w:t>
      </w:r>
      <w:r w:rsidRPr="00204B24">
        <w:rPr>
          <w:rFonts w:ascii="Times New Roman" w:hAnsi="Times New Roman" w:cs="Times New Roman"/>
          <w:i/>
          <w:sz w:val="24"/>
          <w:szCs w:val="24"/>
        </w:rPr>
        <w:t xml:space="preserve">child </w:t>
      </w:r>
      <w:r w:rsidR="00EF2596">
        <w:rPr>
          <w:rFonts w:ascii="Times New Roman" w:hAnsi="Times New Roman" w:cs="Times New Roman"/>
          <w:i/>
          <w:sz w:val="24"/>
          <w:szCs w:val="24"/>
        </w:rPr>
        <w:tab/>
      </w:r>
      <w:r w:rsidR="00EF2596">
        <w:rPr>
          <w:rFonts w:ascii="Times New Roman" w:hAnsi="Times New Roman" w:cs="Times New Roman"/>
          <w:i/>
          <w:sz w:val="24"/>
          <w:szCs w:val="24"/>
        </w:rPr>
        <w:tab/>
      </w:r>
      <w:r w:rsidR="00EF2596">
        <w:rPr>
          <w:rFonts w:ascii="Times New Roman" w:hAnsi="Times New Roman" w:cs="Times New Roman"/>
          <w:i/>
          <w:sz w:val="24"/>
          <w:szCs w:val="24"/>
        </w:rPr>
        <w:tab/>
      </w:r>
      <w:r w:rsidR="00EF2596">
        <w:rPr>
          <w:rFonts w:ascii="Times New Roman" w:hAnsi="Times New Roman" w:cs="Times New Roman"/>
          <w:i/>
          <w:sz w:val="24"/>
          <w:szCs w:val="24"/>
        </w:rPr>
        <w:tab/>
        <w:t xml:space="preserve">as </w:t>
      </w:r>
      <w:r w:rsidRPr="00204B24">
        <w:rPr>
          <w:rFonts w:ascii="Times New Roman" w:hAnsi="Times New Roman" w:cs="Times New Roman"/>
          <w:i/>
          <w:sz w:val="24"/>
          <w:szCs w:val="24"/>
        </w:rPr>
        <w:t xml:space="preserve">perceived by women in </w:t>
      </w:r>
      <w:r w:rsidR="00EF2596" w:rsidRPr="00EF2596">
        <w:rPr>
          <w:rFonts w:ascii="Times New Roman" w:hAnsi="Times New Roman" w:cs="Times New Roman"/>
          <w:i/>
          <w:sz w:val="24"/>
          <w:szCs w:val="24"/>
        </w:rPr>
        <w:t xml:space="preserve">in Grong Village, </w:t>
      </w:r>
      <w:proofErr w:type="spellStart"/>
      <w:r w:rsidR="00EF2596" w:rsidRPr="00EF2596">
        <w:rPr>
          <w:rFonts w:ascii="Times New Roman" w:hAnsi="Times New Roman" w:cs="Times New Roman"/>
          <w:i/>
          <w:sz w:val="24"/>
          <w:szCs w:val="24"/>
        </w:rPr>
        <w:t>Pankshin</w:t>
      </w:r>
      <w:proofErr w:type="spellEnd"/>
      <w:r w:rsidR="00EF2596" w:rsidRPr="00EF2596">
        <w:rPr>
          <w:rFonts w:ascii="Times New Roman" w:hAnsi="Times New Roman" w:cs="Times New Roman"/>
          <w:i/>
          <w:sz w:val="24"/>
          <w:szCs w:val="24"/>
        </w:rPr>
        <w:t>, Plateau State</w:t>
      </w:r>
      <w:r w:rsidRPr="00204B24">
        <w:rPr>
          <w:rFonts w:ascii="Times New Roman" w:hAnsi="Times New Roman" w:cs="Times New Roman"/>
          <w:i/>
          <w:sz w:val="24"/>
          <w:szCs w:val="24"/>
        </w:rPr>
        <w:t>?</w:t>
      </w:r>
    </w:p>
    <w:p w14:paraId="4BC85F63" w14:textId="77777777" w:rsidR="00585A84" w:rsidRDefault="00585A84">
      <w:pPr>
        <w:rPr>
          <w:rFonts w:ascii="Times New Roman" w:hAnsi="Times New Roman" w:cs="Times New Roman"/>
          <w:b/>
          <w:bCs/>
          <w:sz w:val="24"/>
          <w:szCs w:val="24"/>
        </w:rPr>
      </w:pPr>
      <w:r>
        <w:rPr>
          <w:rFonts w:ascii="Times New Roman" w:hAnsi="Times New Roman" w:cs="Times New Roman"/>
          <w:b/>
          <w:bCs/>
          <w:sz w:val="24"/>
          <w:szCs w:val="24"/>
        </w:rPr>
        <w:br w:type="page"/>
      </w:r>
    </w:p>
    <w:p w14:paraId="0B1FCE11" w14:textId="78D05142" w:rsidR="000F6687" w:rsidRPr="00ED763C" w:rsidRDefault="000F6687" w:rsidP="000F6687">
      <w:pPr>
        <w:spacing w:after="0" w:line="360" w:lineRule="auto"/>
        <w:rPr>
          <w:rFonts w:ascii="Times New Roman" w:hAnsi="Times New Roman" w:cs="Times New Roman"/>
          <w:b/>
          <w:bCs/>
          <w:color w:val="000000"/>
          <w:sz w:val="24"/>
          <w:szCs w:val="24"/>
        </w:rPr>
      </w:pPr>
      <w:r w:rsidRPr="00ED763C">
        <w:rPr>
          <w:rFonts w:ascii="Times New Roman" w:hAnsi="Times New Roman" w:cs="Times New Roman"/>
          <w:b/>
          <w:bCs/>
          <w:sz w:val="24"/>
          <w:szCs w:val="24"/>
        </w:rPr>
        <w:lastRenderedPageBreak/>
        <w:t xml:space="preserve">Table </w:t>
      </w:r>
      <w:r w:rsidR="00C65DF4">
        <w:rPr>
          <w:rFonts w:ascii="Times New Roman" w:hAnsi="Times New Roman" w:cs="Times New Roman"/>
          <w:b/>
          <w:bCs/>
          <w:sz w:val="24"/>
          <w:szCs w:val="24"/>
        </w:rPr>
        <w:t>2</w:t>
      </w:r>
      <w:r w:rsidRPr="00ED763C">
        <w:rPr>
          <w:rFonts w:ascii="Times New Roman" w:hAnsi="Times New Roman" w:cs="Times New Roman"/>
          <w:sz w:val="24"/>
          <w:szCs w:val="24"/>
        </w:rPr>
        <w:t xml:space="preserve"> </w:t>
      </w:r>
      <w:r w:rsidR="00DF5DEE" w:rsidRPr="00DF5DEE">
        <w:rPr>
          <w:rFonts w:ascii="Times New Roman" w:hAnsi="Times New Roman" w:cs="Times New Roman"/>
          <w:sz w:val="24"/>
          <w:szCs w:val="24"/>
        </w:rPr>
        <w:t>Mean Scores and Rankings Based on Women's Perspectives.</w:t>
      </w:r>
    </w:p>
    <w:tbl>
      <w:tblPr>
        <w:tblStyle w:val="ListTable6Colorful1"/>
        <w:tblW w:w="0" w:type="auto"/>
        <w:shd w:val="clear" w:color="auto" w:fill="FFFFFF" w:themeFill="background1"/>
        <w:tblLook w:val="04A0" w:firstRow="1" w:lastRow="0" w:firstColumn="1" w:lastColumn="0" w:noHBand="0" w:noVBand="1"/>
      </w:tblPr>
      <w:tblGrid>
        <w:gridCol w:w="647"/>
        <w:gridCol w:w="6112"/>
        <w:gridCol w:w="1064"/>
        <w:gridCol w:w="1033"/>
      </w:tblGrid>
      <w:tr w:rsidR="000F6687" w:rsidRPr="00ED763C" w14:paraId="7DFF9B35" w14:textId="77777777" w:rsidTr="00B94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5E311E6B" w14:textId="77777777" w:rsidR="000F6687" w:rsidRPr="00ED763C" w:rsidRDefault="000F6687" w:rsidP="00B94B70">
            <w:pPr>
              <w:pStyle w:val="Default"/>
              <w:spacing w:line="360" w:lineRule="auto"/>
              <w:ind w:left="2430" w:hanging="2430"/>
            </w:pPr>
            <w:r w:rsidRPr="00ED763C">
              <w:t>S/N</w:t>
            </w:r>
          </w:p>
        </w:tc>
        <w:tc>
          <w:tcPr>
            <w:tcW w:w="6112" w:type="dxa"/>
            <w:shd w:val="clear" w:color="auto" w:fill="FFFFFF" w:themeFill="background1"/>
          </w:tcPr>
          <w:p w14:paraId="1D68CA36" w14:textId="77777777" w:rsidR="000F6687" w:rsidRPr="00ED763C" w:rsidRDefault="000F6687" w:rsidP="00B94B70">
            <w:pPr>
              <w:pStyle w:val="Default"/>
              <w:spacing w:line="360" w:lineRule="auto"/>
              <w:ind w:left="2430" w:hanging="2430"/>
              <w:cnfStyle w:val="100000000000" w:firstRow="1" w:lastRow="0" w:firstColumn="0" w:lastColumn="0" w:oddVBand="0" w:evenVBand="0" w:oddHBand="0" w:evenHBand="0" w:firstRowFirstColumn="0" w:firstRowLastColumn="0" w:lastRowFirstColumn="0" w:lastRowLastColumn="0"/>
            </w:pPr>
            <w:r w:rsidRPr="00ED763C">
              <w:t>ITEMS</w:t>
            </w:r>
          </w:p>
        </w:tc>
        <w:tc>
          <w:tcPr>
            <w:tcW w:w="1064" w:type="dxa"/>
            <w:shd w:val="clear" w:color="auto" w:fill="FFFFFF" w:themeFill="background1"/>
          </w:tcPr>
          <w:p w14:paraId="58223D34" w14:textId="77777777" w:rsidR="000F6687" w:rsidRPr="00ED763C" w:rsidRDefault="000F6687" w:rsidP="00B94B70">
            <w:pPr>
              <w:pStyle w:val="Default"/>
              <w:spacing w:line="360" w:lineRule="auto"/>
              <w:ind w:left="2430" w:hanging="2430"/>
              <w:cnfStyle w:val="100000000000" w:firstRow="1" w:lastRow="0" w:firstColumn="0" w:lastColumn="0" w:oddVBand="0" w:evenVBand="0" w:oddHBand="0" w:evenHBand="0" w:firstRowFirstColumn="0" w:firstRowLastColumn="0" w:lastRowFirstColumn="0" w:lastRowLastColumn="0"/>
            </w:pPr>
            <w:r w:rsidRPr="00ED763C">
              <w:t>MEAN</w:t>
            </w:r>
          </w:p>
        </w:tc>
        <w:tc>
          <w:tcPr>
            <w:tcW w:w="1033" w:type="dxa"/>
            <w:shd w:val="clear" w:color="auto" w:fill="FFFFFF" w:themeFill="background1"/>
          </w:tcPr>
          <w:p w14:paraId="3492C796" w14:textId="77777777" w:rsidR="000F6687" w:rsidRPr="00ED763C" w:rsidRDefault="000F6687" w:rsidP="00B94B70">
            <w:pPr>
              <w:pStyle w:val="Default"/>
              <w:spacing w:line="360" w:lineRule="auto"/>
              <w:ind w:left="2430" w:hanging="2430"/>
              <w:cnfStyle w:val="100000000000" w:firstRow="1" w:lastRow="0" w:firstColumn="0" w:lastColumn="0" w:oddVBand="0" w:evenVBand="0" w:oddHBand="0" w:evenHBand="0" w:firstRowFirstColumn="0" w:firstRowLastColumn="0" w:lastRowFirstColumn="0" w:lastRowLastColumn="0"/>
            </w:pPr>
            <w:r w:rsidRPr="00ED763C">
              <w:t>RANK</w:t>
            </w:r>
          </w:p>
        </w:tc>
      </w:tr>
      <w:tr w:rsidR="000F6687" w:rsidRPr="00ED763C" w14:paraId="121ED30C"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51F238AA" w14:textId="77777777" w:rsidR="000F6687" w:rsidRPr="00ED763C" w:rsidRDefault="000F6687" w:rsidP="00B94B70">
            <w:pPr>
              <w:spacing w:line="360" w:lineRule="auto"/>
              <w:rPr>
                <w:rFonts w:ascii="Times New Roman" w:hAnsi="Times New Roman" w:cs="Times New Roman"/>
                <w:sz w:val="24"/>
                <w:szCs w:val="24"/>
              </w:rPr>
            </w:pPr>
            <w:r w:rsidRPr="00ED763C">
              <w:rPr>
                <w:rFonts w:ascii="Times New Roman" w:hAnsi="Times New Roman" w:cs="Times New Roman"/>
                <w:sz w:val="24"/>
                <w:szCs w:val="24"/>
              </w:rPr>
              <w:t>3</w:t>
            </w:r>
          </w:p>
        </w:tc>
        <w:tc>
          <w:tcPr>
            <w:tcW w:w="6112" w:type="dxa"/>
            <w:shd w:val="clear" w:color="auto" w:fill="FFFFFF" w:themeFill="background1"/>
          </w:tcPr>
          <w:p w14:paraId="5474A7B3" w14:textId="6FF9D1CD" w:rsidR="000F6687" w:rsidRPr="00ED763C" w:rsidRDefault="00DF5DEE" w:rsidP="00DF5DE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Pr="00ED763C">
              <w:rPr>
                <w:rFonts w:ascii="Times New Roman" w:hAnsi="Times New Roman" w:cs="Times New Roman"/>
                <w:sz w:val="24"/>
                <w:szCs w:val="24"/>
              </w:rPr>
              <w:t>isruption</w:t>
            </w:r>
            <w:r>
              <w:rPr>
                <w:rFonts w:ascii="Times New Roman" w:hAnsi="Times New Roman" w:cs="Times New Roman"/>
                <w:sz w:val="24"/>
                <w:szCs w:val="24"/>
              </w:rPr>
              <w:t xml:space="preserve"> of education</w:t>
            </w:r>
          </w:p>
        </w:tc>
        <w:tc>
          <w:tcPr>
            <w:tcW w:w="1064" w:type="dxa"/>
            <w:shd w:val="clear" w:color="auto" w:fill="FFFFFF" w:themeFill="background1"/>
          </w:tcPr>
          <w:p w14:paraId="1A5264FB"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3.17</w:t>
            </w:r>
          </w:p>
        </w:tc>
        <w:tc>
          <w:tcPr>
            <w:tcW w:w="1033" w:type="dxa"/>
            <w:shd w:val="clear" w:color="auto" w:fill="FFFFFF" w:themeFill="background1"/>
          </w:tcPr>
          <w:p w14:paraId="65F8BAB0"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1</w:t>
            </w:r>
            <w:r w:rsidRPr="00ED763C">
              <w:rPr>
                <w:vertAlign w:val="superscript"/>
              </w:rPr>
              <w:t>st</w:t>
            </w:r>
          </w:p>
        </w:tc>
      </w:tr>
      <w:tr w:rsidR="000F6687" w:rsidRPr="00ED763C" w14:paraId="388625A0"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4393366C" w14:textId="77777777" w:rsidR="000F6687" w:rsidRPr="00ED763C" w:rsidRDefault="000F6687" w:rsidP="00B94B70">
            <w:pPr>
              <w:spacing w:line="360" w:lineRule="auto"/>
              <w:rPr>
                <w:rFonts w:ascii="Times New Roman" w:hAnsi="Times New Roman" w:cs="Times New Roman"/>
                <w:sz w:val="24"/>
                <w:szCs w:val="24"/>
              </w:rPr>
            </w:pPr>
            <w:r w:rsidRPr="00ED763C">
              <w:rPr>
                <w:rFonts w:ascii="Times New Roman" w:hAnsi="Times New Roman" w:cs="Times New Roman"/>
                <w:sz w:val="24"/>
                <w:szCs w:val="24"/>
              </w:rPr>
              <w:t>4</w:t>
            </w:r>
          </w:p>
        </w:tc>
        <w:tc>
          <w:tcPr>
            <w:tcW w:w="6112" w:type="dxa"/>
            <w:shd w:val="clear" w:color="auto" w:fill="FFFFFF" w:themeFill="background1"/>
          </w:tcPr>
          <w:p w14:paraId="019B9685" w14:textId="66800B74" w:rsidR="000F6687" w:rsidRPr="00ED763C" w:rsidRDefault="00DF5DEE" w:rsidP="00B94B7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Lack of educational attainment</w:t>
            </w:r>
          </w:p>
        </w:tc>
        <w:tc>
          <w:tcPr>
            <w:tcW w:w="1064" w:type="dxa"/>
            <w:shd w:val="clear" w:color="auto" w:fill="FFFFFF" w:themeFill="background1"/>
          </w:tcPr>
          <w:p w14:paraId="48EA1228"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3.11</w:t>
            </w:r>
          </w:p>
        </w:tc>
        <w:tc>
          <w:tcPr>
            <w:tcW w:w="1033" w:type="dxa"/>
            <w:shd w:val="clear" w:color="auto" w:fill="FFFFFF" w:themeFill="background1"/>
          </w:tcPr>
          <w:p w14:paraId="56C757F5"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2</w:t>
            </w:r>
            <w:r w:rsidRPr="00ED763C">
              <w:rPr>
                <w:vertAlign w:val="superscript"/>
              </w:rPr>
              <w:t>nd</w:t>
            </w:r>
          </w:p>
        </w:tc>
      </w:tr>
      <w:tr w:rsidR="000F6687" w:rsidRPr="00ED763C" w14:paraId="65705AAF"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0D5E39E1" w14:textId="77777777" w:rsidR="000F6687" w:rsidRPr="00ED763C" w:rsidRDefault="000F6687" w:rsidP="00B94B70">
            <w:pPr>
              <w:spacing w:line="360" w:lineRule="auto"/>
              <w:rPr>
                <w:rFonts w:ascii="Times New Roman" w:hAnsi="Times New Roman" w:cs="Times New Roman"/>
                <w:sz w:val="24"/>
                <w:szCs w:val="24"/>
              </w:rPr>
            </w:pPr>
            <w:r w:rsidRPr="00ED763C">
              <w:rPr>
                <w:rFonts w:ascii="Times New Roman" w:hAnsi="Times New Roman" w:cs="Times New Roman"/>
                <w:sz w:val="24"/>
                <w:szCs w:val="24"/>
              </w:rPr>
              <w:t>10</w:t>
            </w:r>
          </w:p>
        </w:tc>
        <w:tc>
          <w:tcPr>
            <w:tcW w:w="6112" w:type="dxa"/>
            <w:shd w:val="clear" w:color="auto" w:fill="FFFFFF" w:themeFill="background1"/>
          </w:tcPr>
          <w:p w14:paraId="72DF1C8A" w14:textId="7B5D9548" w:rsidR="000F6687" w:rsidRPr="00ED763C" w:rsidRDefault="00DF5DEE" w:rsidP="00B94B7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25CB">
              <w:rPr>
                <w:rFonts w:ascii="Times New Roman" w:hAnsi="Times New Roman" w:cs="Times New Roman"/>
                <w:sz w:val="24"/>
                <w:szCs w:val="24"/>
              </w:rPr>
              <w:t>Limited career opportunities</w:t>
            </w:r>
          </w:p>
        </w:tc>
        <w:tc>
          <w:tcPr>
            <w:tcW w:w="1064" w:type="dxa"/>
            <w:shd w:val="clear" w:color="auto" w:fill="FFFFFF" w:themeFill="background1"/>
          </w:tcPr>
          <w:p w14:paraId="7456D5FD"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3.10</w:t>
            </w:r>
          </w:p>
        </w:tc>
        <w:tc>
          <w:tcPr>
            <w:tcW w:w="1033" w:type="dxa"/>
            <w:shd w:val="clear" w:color="auto" w:fill="FFFFFF" w:themeFill="background1"/>
          </w:tcPr>
          <w:p w14:paraId="425C2E7D"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3</w:t>
            </w:r>
            <w:r w:rsidRPr="00ED763C">
              <w:rPr>
                <w:vertAlign w:val="superscript"/>
              </w:rPr>
              <w:t>rd</w:t>
            </w:r>
          </w:p>
        </w:tc>
      </w:tr>
      <w:tr w:rsidR="000F6687" w:rsidRPr="00ED763C" w14:paraId="655E75FB"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2253CD48"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8</w:t>
            </w:r>
          </w:p>
        </w:tc>
        <w:tc>
          <w:tcPr>
            <w:tcW w:w="6112" w:type="dxa"/>
            <w:shd w:val="clear" w:color="auto" w:fill="FFFFFF" w:themeFill="background1"/>
          </w:tcPr>
          <w:p w14:paraId="03F7179B" w14:textId="25B4D38E" w:rsidR="000F6687" w:rsidRPr="00ED763C" w:rsidRDefault="00DF5DEE" w:rsidP="00B94B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2596">
              <w:rPr>
                <w:rFonts w:ascii="Times New Roman" w:hAnsi="Times New Roman" w:cs="Times New Roman"/>
                <w:sz w:val="24"/>
                <w:szCs w:val="24"/>
              </w:rPr>
              <w:t>Increased vulnerability to domestic violence</w:t>
            </w:r>
          </w:p>
        </w:tc>
        <w:tc>
          <w:tcPr>
            <w:tcW w:w="1064" w:type="dxa"/>
            <w:shd w:val="clear" w:color="auto" w:fill="FFFFFF" w:themeFill="background1"/>
          </w:tcPr>
          <w:p w14:paraId="39513D9F"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3.02</w:t>
            </w:r>
          </w:p>
        </w:tc>
        <w:tc>
          <w:tcPr>
            <w:tcW w:w="1033" w:type="dxa"/>
            <w:shd w:val="clear" w:color="auto" w:fill="FFFFFF" w:themeFill="background1"/>
          </w:tcPr>
          <w:p w14:paraId="7CB5CBF5"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4</w:t>
            </w:r>
            <w:r w:rsidRPr="00ED763C">
              <w:rPr>
                <w:vertAlign w:val="superscript"/>
              </w:rPr>
              <w:t>th</w:t>
            </w:r>
          </w:p>
        </w:tc>
      </w:tr>
      <w:tr w:rsidR="000F6687" w:rsidRPr="00ED763C" w14:paraId="64FE5B48"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73E10150"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15</w:t>
            </w:r>
          </w:p>
        </w:tc>
        <w:tc>
          <w:tcPr>
            <w:tcW w:w="6112" w:type="dxa"/>
            <w:shd w:val="clear" w:color="auto" w:fill="FFFFFF" w:themeFill="background1"/>
          </w:tcPr>
          <w:p w14:paraId="19FC3FD1" w14:textId="43B68306" w:rsidR="000F6687" w:rsidRPr="00ED763C" w:rsidRDefault="00DF5DEE" w:rsidP="00B94B7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Low</w:t>
            </w:r>
            <w:r>
              <w:rPr>
                <w:rFonts w:ascii="Times New Roman" w:hAnsi="Times New Roman" w:cs="Times New Roman"/>
                <w:sz w:val="24"/>
                <w:szCs w:val="24"/>
              </w:rPr>
              <w:t xml:space="preserve">  self-</w:t>
            </w:r>
            <w:r w:rsidRPr="00ED763C">
              <w:rPr>
                <w:rFonts w:ascii="Times New Roman" w:hAnsi="Times New Roman" w:cs="Times New Roman"/>
                <w:sz w:val="24"/>
                <w:szCs w:val="24"/>
              </w:rPr>
              <w:t>esteem</w:t>
            </w:r>
          </w:p>
        </w:tc>
        <w:tc>
          <w:tcPr>
            <w:tcW w:w="1064" w:type="dxa"/>
            <w:shd w:val="clear" w:color="auto" w:fill="FFFFFF" w:themeFill="background1"/>
          </w:tcPr>
          <w:p w14:paraId="7D29022C"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3.01</w:t>
            </w:r>
          </w:p>
        </w:tc>
        <w:tc>
          <w:tcPr>
            <w:tcW w:w="1033" w:type="dxa"/>
            <w:shd w:val="clear" w:color="auto" w:fill="FFFFFF" w:themeFill="background1"/>
          </w:tcPr>
          <w:p w14:paraId="29455C9A"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5</w:t>
            </w:r>
            <w:r w:rsidRPr="00ED763C">
              <w:rPr>
                <w:vertAlign w:val="superscript"/>
              </w:rPr>
              <w:t>th</w:t>
            </w:r>
          </w:p>
        </w:tc>
      </w:tr>
      <w:tr w:rsidR="000F6687" w:rsidRPr="00ED763C" w14:paraId="5E5FEA37"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0D00C31C"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5</w:t>
            </w:r>
          </w:p>
        </w:tc>
        <w:tc>
          <w:tcPr>
            <w:tcW w:w="6112" w:type="dxa"/>
            <w:shd w:val="clear" w:color="auto" w:fill="FFFFFF" w:themeFill="background1"/>
          </w:tcPr>
          <w:p w14:paraId="7149B680" w14:textId="24D0FBEB" w:rsidR="000F6687" w:rsidRPr="00ED763C" w:rsidRDefault="00DF5DEE" w:rsidP="00B94B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2596">
              <w:rPr>
                <w:rFonts w:ascii="Times New Roman" w:hAnsi="Times New Roman" w:cs="Times New Roman"/>
                <w:sz w:val="24"/>
                <w:szCs w:val="24"/>
              </w:rPr>
              <w:t>Exploitation</w:t>
            </w:r>
            <w:r>
              <w:rPr>
                <w:rFonts w:ascii="Times New Roman" w:hAnsi="Times New Roman" w:cs="Times New Roman"/>
                <w:sz w:val="24"/>
                <w:szCs w:val="24"/>
              </w:rPr>
              <w:t xml:space="preserve"> </w:t>
            </w:r>
          </w:p>
        </w:tc>
        <w:tc>
          <w:tcPr>
            <w:tcW w:w="1064" w:type="dxa"/>
            <w:shd w:val="clear" w:color="auto" w:fill="FFFFFF" w:themeFill="background1"/>
          </w:tcPr>
          <w:p w14:paraId="33EB4895"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2.98</w:t>
            </w:r>
          </w:p>
        </w:tc>
        <w:tc>
          <w:tcPr>
            <w:tcW w:w="1033" w:type="dxa"/>
            <w:shd w:val="clear" w:color="auto" w:fill="FFFFFF" w:themeFill="background1"/>
          </w:tcPr>
          <w:p w14:paraId="644C4E2C"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6</w:t>
            </w:r>
            <w:r w:rsidRPr="00ED763C">
              <w:rPr>
                <w:vertAlign w:val="superscript"/>
              </w:rPr>
              <w:t>th</w:t>
            </w:r>
          </w:p>
        </w:tc>
      </w:tr>
      <w:tr w:rsidR="000F6687" w:rsidRPr="00ED763C" w14:paraId="468ADD67"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20A91FF7"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9</w:t>
            </w:r>
          </w:p>
        </w:tc>
        <w:tc>
          <w:tcPr>
            <w:tcW w:w="6112" w:type="dxa"/>
            <w:shd w:val="clear" w:color="auto" w:fill="FFFFFF" w:themeFill="background1"/>
          </w:tcPr>
          <w:p w14:paraId="133C145C" w14:textId="1DB25FD7" w:rsidR="000F6687" w:rsidRPr="00ED763C" w:rsidRDefault="00DF5DEE" w:rsidP="00B94B7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2596">
              <w:rPr>
                <w:rFonts w:ascii="Times New Roman" w:hAnsi="Times New Roman" w:cs="Times New Roman"/>
                <w:sz w:val="24"/>
                <w:szCs w:val="24"/>
              </w:rPr>
              <w:t>Negative</w:t>
            </w:r>
            <w:r>
              <w:rPr>
                <w:rFonts w:ascii="Times New Roman" w:hAnsi="Times New Roman" w:cs="Times New Roman"/>
                <w:sz w:val="24"/>
                <w:szCs w:val="24"/>
              </w:rPr>
              <w:t xml:space="preserve"> </w:t>
            </w:r>
            <w:r w:rsidRPr="00EF2596">
              <w:rPr>
                <w:rFonts w:ascii="Times New Roman" w:hAnsi="Times New Roman" w:cs="Times New Roman"/>
                <w:sz w:val="24"/>
                <w:szCs w:val="24"/>
              </w:rPr>
              <w:t xml:space="preserve"> impact on mental health</w:t>
            </w:r>
          </w:p>
        </w:tc>
        <w:tc>
          <w:tcPr>
            <w:tcW w:w="1064" w:type="dxa"/>
            <w:shd w:val="clear" w:color="auto" w:fill="FFFFFF" w:themeFill="background1"/>
          </w:tcPr>
          <w:p w14:paraId="02E5C7CC"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2.93</w:t>
            </w:r>
          </w:p>
        </w:tc>
        <w:tc>
          <w:tcPr>
            <w:tcW w:w="1033" w:type="dxa"/>
            <w:shd w:val="clear" w:color="auto" w:fill="FFFFFF" w:themeFill="background1"/>
          </w:tcPr>
          <w:p w14:paraId="442E7D54"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7</w:t>
            </w:r>
            <w:r w:rsidRPr="00ED763C">
              <w:rPr>
                <w:vertAlign w:val="superscript"/>
              </w:rPr>
              <w:t>th</w:t>
            </w:r>
          </w:p>
        </w:tc>
      </w:tr>
      <w:tr w:rsidR="000F6687" w:rsidRPr="00ED763C" w14:paraId="32D7455A"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585C99C0"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19</w:t>
            </w:r>
          </w:p>
        </w:tc>
        <w:tc>
          <w:tcPr>
            <w:tcW w:w="6112" w:type="dxa"/>
            <w:shd w:val="clear" w:color="auto" w:fill="FFFFFF" w:themeFill="background1"/>
          </w:tcPr>
          <w:p w14:paraId="738332B7" w14:textId="3697A136" w:rsidR="000F6687" w:rsidRPr="00ED763C" w:rsidRDefault="00DF5DEE" w:rsidP="00B94B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High </w:t>
            </w:r>
            <w:r w:rsidRPr="00ED763C">
              <w:rPr>
                <w:rFonts w:ascii="Times New Roman" w:hAnsi="Times New Roman" w:cs="Times New Roman"/>
                <w:sz w:val="24"/>
                <w:szCs w:val="24"/>
              </w:rPr>
              <w:t xml:space="preserve"> infections </w:t>
            </w:r>
            <w:r>
              <w:rPr>
                <w:rFonts w:ascii="Times New Roman" w:hAnsi="Times New Roman" w:cs="Times New Roman"/>
                <w:sz w:val="24"/>
                <w:szCs w:val="24"/>
              </w:rPr>
              <w:t>risk</w:t>
            </w:r>
          </w:p>
        </w:tc>
        <w:tc>
          <w:tcPr>
            <w:tcW w:w="1064" w:type="dxa"/>
            <w:shd w:val="clear" w:color="auto" w:fill="FFFFFF" w:themeFill="background1"/>
          </w:tcPr>
          <w:p w14:paraId="0B3D79C4"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2.92</w:t>
            </w:r>
          </w:p>
        </w:tc>
        <w:tc>
          <w:tcPr>
            <w:tcW w:w="1033" w:type="dxa"/>
            <w:shd w:val="clear" w:color="auto" w:fill="FFFFFF" w:themeFill="background1"/>
          </w:tcPr>
          <w:p w14:paraId="5074FB3D"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8</w:t>
            </w:r>
            <w:r w:rsidRPr="00ED763C">
              <w:rPr>
                <w:vertAlign w:val="superscript"/>
              </w:rPr>
              <w:t>th</w:t>
            </w:r>
          </w:p>
        </w:tc>
      </w:tr>
      <w:tr w:rsidR="000F6687" w:rsidRPr="00ED763C" w14:paraId="736F8E98"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078C60A5"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w:t>
            </w:r>
          </w:p>
        </w:tc>
        <w:tc>
          <w:tcPr>
            <w:tcW w:w="6112" w:type="dxa"/>
            <w:shd w:val="clear" w:color="auto" w:fill="FFFFFF" w:themeFill="background1"/>
          </w:tcPr>
          <w:p w14:paraId="2F645057" w14:textId="214382B2" w:rsidR="000F6687" w:rsidRPr="00ED763C" w:rsidRDefault="00DF5DEE" w:rsidP="00B94B7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2596">
              <w:rPr>
                <w:rFonts w:ascii="Times New Roman" w:hAnsi="Times New Roman" w:cs="Times New Roman"/>
                <w:sz w:val="24"/>
                <w:szCs w:val="24"/>
              </w:rPr>
              <w:t>Health</w:t>
            </w:r>
            <w:r>
              <w:rPr>
                <w:rFonts w:ascii="Times New Roman" w:hAnsi="Times New Roman" w:cs="Times New Roman"/>
                <w:sz w:val="24"/>
                <w:szCs w:val="24"/>
              </w:rPr>
              <w:t xml:space="preserve"> </w:t>
            </w:r>
            <w:r w:rsidRPr="00EF2596">
              <w:rPr>
                <w:rFonts w:ascii="Times New Roman" w:hAnsi="Times New Roman" w:cs="Times New Roman"/>
                <w:sz w:val="24"/>
                <w:szCs w:val="24"/>
              </w:rPr>
              <w:t xml:space="preserve"> risks</w:t>
            </w:r>
          </w:p>
        </w:tc>
        <w:tc>
          <w:tcPr>
            <w:tcW w:w="1064" w:type="dxa"/>
            <w:shd w:val="clear" w:color="auto" w:fill="FFFFFF" w:themeFill="background1"/>
          </w:tcPr>
          <w:p w14:paraId="366AEE80"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2.85</w:t>
            </w:r>
          </w:p>
        </w:tc>
        <w:tc>
          <w:tcPr>
            <w:tcW w:w="1033" w:type="dxa"/>
            <w:shd w:val="clear" w:color="auto" w:fill="FFFFFF" w:themeFill="background1"/>
          </w:tcPr>
          <w:p w14:paraId="3F4C769F"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9</w:t>
            </w:r>
            <w:r w:rsidRPr="00ED763C">
              <w:rPr>
                <w:vertAlign w:val="superscript"/>
              </w:rPr>
              <w:t>th</w:t>
            </w:r>
          </w:p>
        </w:tc>
      </w:tr>
      <w:tr w:rsidR="000F6687" w:rsidRPr="00ED763C" w14:paraId="79645F3C"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19BE5F72"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14</w:t>
            </w:r>
          </w:p>
        </w:tc>
        <w:tc>
          <w:tcPr>
            <w:tcW w:w="6112" w:type="dxa"/>
            <w:shd w:val="clear" w:color="auto" w:fill="FFFFFF" w:themeFill="background1"/>
          </w:tcPr>
          <w:p w14:paraId="37606691" w14:textId="206039B6" w:rsidR="000F6687" w:rsidRPr="00ED763C" w:rsidRDefault="00DF5DEE" w:rsidP="00B94B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Early</w:t>
            </w:r>
            <w:r>
              <w:rPr>
                <w:rFonts w:ascii="Times New Roman" w:hAnsi="Times New Roman" w:cs="Times New Roman"/>
                <w:sz w:val="24"/>
                <w:szCs w:val="24"/>
              </w:rPr>
              <w:t xml:space="preserve"> </w:t>
            </w:r>
            <w:r w:rsidRPr="00ED763C">
              <w:rPr>
                <w:rFonts w:ascii="Times New Roman" w:hAnsi="Times New Roman" w:cs="Times New Roman"/>
                <w:sz w:val="24"/>
                <w:szCs w:val="24"/>
              </w:rPr>
              <w:t xml:space="preserve"> divorce</w:t>
            </w:r>
            <w:r>
              <w:rPr>
                <w:rFonts w:ascii="Times New Roman" w:hAnsi="Times New Roman" w:cs="Times New Roman"/>
                <w:sz w:val="24"/>
                <w:szCs w:val="24"/>
              </w:rPr>
              <w:t xml:space="preserve"> possibility</w:t>
            </w:r>
          </w:p>
        </w:tc>
        <w:tc>
          <w:tcPr>
            <w:tcW w:w="1064" w:type="dxa"/>
            <w:shd w:val="clear" w:color="auto" w:fill="FFFFFF" w:themeFill="background1"/>
          </w:tcPr>
          <w:p w14:paraId="084B8D77"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2.82</w:t>
            </w:r>
          </w:p>
        </w:tc>
        <w:tc>
          <w:tcPr>
            <w:tcW w:w="1033" w:type="dxa"/>
            <w:shd w:val="clear" w:color="auto" w:fill="FFFFFF" w:themeFill="background1"/>
          </w:tcPr>
          <w:p w14:paraId="557EB7F7"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10</w:t>
            </w:r>
            <w:r w:rsidRPr="00ED763C">
              <w:rPr>
                <w:vertAlign w:val="superscript"/>
              </w:rPr>
              <w:t>th</w:t>
            </w:r>
          </w:p>
        </w:tc>
      </w:tr>
      <w:tr w:rsidR="000F6687" w:rsidRPr="00ED763C" w14:paraId="6462CA8B"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1AA67F34"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18</w:t>
            </w:r>
          </w:p>
        </w:tc>
        <w:tc>
          <w:tcPr>
            <w:tcW w:w="6112" w:type="dxa"/>
            <w:shd w:val="clear" w:color="auto" w:fill="FFFFFF" w:themeFill="background1"/>
          </w:tcPr>
          <w:p w14:paraId="006AB1DB" w14:textId="796551FE" w:rsidR="000F6687" w:rsidRPr="00ED763C" w:rsidRDefault="00DF5DEE" w:rsidP="00B94B7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w:t>
            </w:r>
            <w:r w:rsidRPr="00EF2596">
              <w:rPr>
                <w:rFonts w:ascii="Times New Roman" w:hAnsi="Times New Roman" w:cs="Times New Roman"/>
                <w:sz w:val="24"/>
                <w:szCs w:val="24"/>
              </w:rPr>
              <w:t>imited</w:t>
            </w:r>
            <w:r>
              <w:rPr>
                <w:rFonts w:ascii="Times New Roman" w:hAnsi="Times New Roman" w:cs="Times New Roman"/>
                <w:sz w:val="24"/>
                <w:szCs w:val="24"/>
              </w:rPr>
              <w:t xml:space="preserve"> </w:t>
            </w:r>
            <w:r w:rsidRPr="00EF2596">
              <w:rPr>
                <w:rFonts w:ascii="Times New Roman" w:hAnsi="Times New Roman" w:cs="Times New Roman"/>
                <w:sz w:val="24"/>
                <w:szCs w:val="24"/>
              </w:rPr>
              <w:t xml:space="preserve"> autonomy</w:t>
            </w:r>
          </w:p>
        </w:tc>
        <w:tc>
          <w:tcPr>
            <w:tcW w:w="1064" w:type="dxa"/>
            <w:shd w:val="clear" w:color="auto" w:fill="FFFFFF" w:themeFill="background1"/>
          </w:tcPr>
          <w:p w14:paraId="1835C85F"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2.80</w:t>
            </w:r>
          </w:p>
        </w:tc>
        <w:tc>
          <w:tcPr>
            <w:tcW w:w="1033" w:type="dxa"/>
            <w:shd w:val="clear" w:color="auto" w:fill="FFFFFF" w:themeFill="background1"/>
          </w:tcPr>
          <w:p w14:paraId="6254A5A0"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11</w:t>
            </w:r>
            <w:r w:rsidRPr="00ED763C">
              <w:rPr>
                <w:vertAlign w:val="superscript"/>
              </w:rPr>
              <w:t>th</w:t>
            </w:r>
          </w:p>
        </w:tc>
      </w:tr>
      <w:tr w:rsidR="000F6687" w:rsidRPr="00ED763C" w14:paraId="7AC5BE84"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3D012FBB"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11</w:t>
            </w:r>
          </w:p>
        </w:tc>
        <w:tc>
          <w:tcPr>
            <w:tcW w:w="6112" w:type="dxa"/>
            <w:shd w:val="clear" w:color="auto" w:fill="FFFFFF" w:themeFill="background1"/>
          </w:tcPr>
          <w:p w14:paraId="7190EEB9" w14:textId="13B9E550" w:rsidR="000F6687" w:rsidRPr="00ED763C" w:rsidRDefault="00DF5DEE" w:rsidP="00B94B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Low</w:t>
            </w:r>
            <w:r>
              <w:rPr>
                <w:rFonts w:ascii="Times New Roman" w:hAnsi="Times New Roman" w:cs="Times New Roman"/>
                <w:sz w:val="24"/>
                <w:szCs w:val="24"/>
              </w:rPr>
              <w:t xml:space="preserve"> </w:t>
            </w:r>
            <w:r w:rsidRPr="00ED763C">
              <w:rPr>
                <w:rFonts w:ascii="Times New Roman" w:hAnsi="Times New Roman" w:cs="Times New Roman"/>
                <w:sz w:val="24"/>
                <w:szCs w:val="24"/>
              </w:rPr>
              <w:t xml:space="preserve"> aspirations and expectations</w:t>
            </w:r>
          </w:p>
        </w:tc>
        <w:tc>
          <w:tcPr>
            <w:tcW w:w="1064" w:type="dxa"/>
            <w:shd w:val="clear" w:color="auto" w:fill="FFFFFF" w:themeFill="background1"/>
          </w:tcPr>
          <w:p w14:paraId="60232E95"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2.77</w:t>
            </w:r>
          </w:p>
        </w:tc>
        <w:tc>
          <w:tcPr>
            <w:tcW w:w="1033" w:type="dxa"/>
            <w:shd w:val="clear" w:color="auto" w:fill="FFFFFF" w:themeFill="background1"/>
          </w:tcPr>
          <w:p w14:paraId="40BF023D"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12.th</w:t>
            </w:r>
          </w:p>
        </w:tc>
      </w:tr>
      <w:tr w:rsidR="000F6687" w:rsidRPr="00ED763C" w14:paraId="67945A24"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0F2ABE6C"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7</w:t>
            </w:r>
          </w:p>
        </w:tc>
        <w:tc>
          <w:tcPr>
            <w:tcW w:w="6112" w:type="dxa"/>
            <w:shd w:val="clear" w:color="auto" w:fill="FFFFFF" w:themeFill="background1"/>
          </w:tcPr>
          <w:p w14:paraId="75D8016F" w14:textId="4F26C834" w:rsidR="000F6687" w:rsidRPr="00ED763C" w:rsidRDefault="0075367A" w:rsidP="00B94B7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D</w:t>
            </w:r>
            <w:r w:rsidR="00DF5DEE" w:rsidRPr="00ED763C">
              <w:rPr>
                <w:rFonts w:ascii="Times New Roman" w:hAnsi="Times New Roman" w:cs="Times New Roman"/>
                <w:sz w:val="24"/>
                <w:szCs w:val="24"/>
              </w:rPr>
              <w:t>isgrace</w:t>
            </w:r>
          </w:p>
        </w:tc>
        <w:tc>
          <w:tcPr>
            <w:tcW w:w="1064" w:type="dxa"/>
            <w:shd w:val="clear" w:color="auto" w:fill="FFFFFF" w:themeFill="background1"/>
          </w:tcPr>
          <w:p w14:paraId="7ABBF51C"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2.71</w:t>
            </w:r>
          </w:p>
        </w:tc>
        <w:tc>
          <w:tcPr>
            <w:tcW w:w="1033" w:type="dxa"/>
            <w:shd w:val="clear" w:color="auto" w:fill="FFFFFF" w:themeFill="background1"/>
          </w:tcPr>
          <w:p w14:paraId="17B721B2"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13</w:t>
            </w:r>
            <w:r w:rsidRPr="00ED763C">
              <w:rPr>
                <w:vertAlign w:val="superscript"/>
              </w:rPr>
              <w:t>th</w:t>
            </w:r>
          </w:p>
        </w:tc>
      </w:tr>
      <w:tr w:rsidR="000F6687" w:rsidRPr="00ED763C" w14:paraId="589A2B13"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415304EC"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13</w:t>
            </w:r>
          </w:p>
        </w:tc>
        <w:tc>
          <w:tcPr>
            <w:tcW w:w="6112" w:type="dxa"/>
            <w:shd w:val="clear" w:color="auto" w:fill="FFFFFF" w:themeFill="background1"/>
          </w:tcPr>
          <w:p w14:paraId="28F0B684" w14:textId="03334B25" w:rsidR="000F6687" w:rsidRPr="00ED763C" w:rsidRDefault="00A70613" w:rsidP="00EF2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P</w:t>
            </w:r>
            <w:r w:rsidR="00DF5DEE" w:rsidRPr="00ED763C">
              <w:rPr>
                <w:rFonts w:ascii="Times New Roman" w:hAnsi="Times New Roman" w:cs="Times New Roman"/>
                <w:sz w:val="24"/>
                <w:szCs w:val="24"/>
              </w:rPr>
              <w:t>roblems</w:t>
            </w:r>
            <w:r>
              <w:rPr>
                <w:rFonts w:ascii="Times New Roman" w:hAnsi="Times New Roman" w:cs="Times New Roman"/>
                <w:sz w:val="24"/>
                <w:szCs w:val="24"/>
              </w:rPr>
              <w:t xml:space="preserve"> </w:t>
            </w:r>
            <w:r w:rsidR="00DF5DEE" w:rsidRPr="00EF2596">
              <w:rPr>
                <w:rFonts w:ascii="Times New Roman" w:hAnsi="Times New Roman" w:cs="Times New Roman"/>
                <w:sz w:val="24"/>
                <w:szCs w:val="24"/>
              </w:rPr>
              <w:t xml:space="preserve"> decision-making </w:t>
            </w:r>
            <w:r w:rsidR="00DF5DEE" w:rsidRPr="00ED763C">
              <w:rPr>
                <w:rFonts w:ascii="Times New Roman" w:hAnsi="Times New Roman" w:cs="Times New Roman"/>
                <w:sz w:val="24"/>
                <w:szCs w:val="24"/>
              </w:rPr>
              <w:t>problems</w:t>
            </w:r>
          </w:p>
        </w:tc>
        <w:tc>
          <w:tcPr>
            <w:tcW w:w="1064" w:type="dxa"/>
            <w:shd w:val="clear" w:color="auto" w:fill="FFFFFF" w:themeFill="background1"/>
          </w:tcPr>
          <w:p w14:paraId="3596A532"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2.69</w:t>
            </w:r>
          </w:p>
        </w:tc>
        <w:tc>
          <w:tcPr>
            <w:tcW w:w="1033" w:type="dxa"/>
            <w:shd w:val="clear" w:color="auto" w:fill="FFFFFF" w:themeFill="background1"/>
          </w:tcPr>
          <w:p w14:paraId="6F4C2E53"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14</w:t>
            </w:r>
            <w:r w:rsidRPr="00ED763C">
              <w:rPr>
                <w:vertAlign w:val="superscript"/>
              </w:rPr>
              <w:t>th</w:t>
            </w:r>
          </w:p>
        </w:tc>
      </w:tr>
      <w:tr w:rsidR="000F6687" w:rsidRPr="00ED763C" w14:paraId="23827119"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2D735ABC"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12</w:t>
            </w:r>
          </w:p>
        </w:tc>
        <w:tc>
          <w:tcPr>
            <w:tcW w:w="6112" w:type="dxa"/>
            <w:shd w:val="clear" w:color="auto" w:fill="FFFFFF" w:themeFill="background1"/>
          </w:tcPr>
          <w:p w14:paraId="3D6CA82D" w14:textId="34685326" w:rsidR="000F6687" w:rsidRPr="00ED763C" w:rsidRDefault="00A70613" w:rsidP="00B94B7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L</w:t>
            </w:r>
            <w:r w:rsidR="00DF5DEE" w:rsidRPr="00ED763C">
              <w:rPr>
                <w:rFonts w:ascii="Times New Roman" w:hAnsi="Times New Roman" w:cs="Times New Roman"/>
                <w:sz w:val="24"/>
                <w:szCs w:val="24"/>
              </w:rPr>
              <w:t>ess</w:t>
            </w:r>
            <w:r>
              <w:rPr>
                <w:rFonts w:ascii="Times New Roman" w:hAnsi="Times New Roman" w:cs="Times New Roman"/>
                <w:sz w:val="24"/>
                <w:szCs w:val="24"/>
              </w:rPr>
              <w:t xml:space="preserve"> </w:t>
            </w:r>
            <w:r w:rsidR="00DF5DEE" w:rsidRPr="00ED763C">
              <w:rPr>
                <w:rFonts w:ascii="Times New Roman" w:hAnsi="Times New Roman" w:cs="Times New Roman"/>
                <w:sz w:val="24"/>
                <w:szCs w:val="24"/>
              </w:rPr>
              <w:t xml:space="preserve"> opportunity in the workplace</w:t>
            </w:r>
          </w:p>
        </w:tc>
        <w:tc>
          <w:tcPr>
            <w:tcW w:w="1064" w:type="dxa"/>
            <w:shd w:val="clear" w:color="auto" w:fill="FFFFFF" w:themeFill="background1"/>
          </w:tcPr>
          <w:p w14:paraId="0C7CA3F0"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2.69</w:t>
            </w:r>
          </w:p>
        </w:tc>
        <w:tc>
          <w:tcPr>
            <w:tcW w:w="1033" w:type="dxa"/>
            <w:shd w:val="clear" w:color="auto" w:fill="FFFFFF" w:themeFill="background1"/>
          </w:tcPr>
          <w:p w14:paraId="24A9DCA5"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15</w:t>
            </w:r>
            <w:r w:rsidRPr="00ED763C">
              <w:rPr>
                <w:vertAlign w:val="superscript"/>
              </w:rPr>
              <w:t>th</w:t>
            </w:r>
          </w:p>
        </w:tc>
      </w:tr>
      <w:tr w:rsidR="000F6687" w:rsidRPr="00ED763C" w14:paraId="46A7E780"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5E3986AD"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2</w:t>
            </w:r>
          </w:p>
        </w:tc>
        <w:tc>
          <w:tcPr>
            <w:tcW w:w="6112" w:type="dxa"/>
            <w:shd w:val="clear" w:color="auto" w:fill="FFFFFF" w:themeFill="background1"/>
          </w:tcPr>
          <w:p w14:paraId="5FF07655" w14:textId="1305738A" w:rsidR="000F6687" w:rsidRPr="00ED763C" w:rsidRDefault="00A70613" w:rsidP="00B94B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P</w:t>
            </w:r>
            <w:r w:rsidR="00DF5DEE" w:rsidRPr="00ED763C">
              <w:rPr>
                <w:rFonts w:ascii="Times New Roman" w:hAnsi="Times New Roman" w:cs="Times New Roman"/>
                <w:sz w:val="24"/>
                <w:szCs w:val="24"/>
              </w:rPr>
              <w:t>overty</w:t>
            </w:r>
            <w:r>
              <w:rPr>
                <w:rFonts w:ascii="Times New Roman" w:hAnsi="Times New Roman" w:cs="Times New Roman"/>
                <w:sz w:val="24"/>
                <w:szCs w:val="24"/>
              </w:rPr>
              <w:t xml:space="preserve"> </w:t>
            </w:r>
          </w:p>
        </w:tc>
        <w:tc>
          <w:tcPr>
            <w:tcW w:w="1064" w:type="dxa"/>
            <w:shd w:val="clear" w:color="auto" w:fill="FFFFFF" w:themeFill="background1"/>
          </w:tcPr>
          <w:p w14:paraId="26F892C4" w14:textId="627D951C" w:rsidR="000F6687" w:rsidRPr="00ED763C" w:rsidRDefault="00001A38"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t>2.65</w:t>
            </w:r>
          </w:p>
        </w:tc>
        <w:tc>
          <w:tcPr>
            <w:tcW w:w="1033" w:type="dxa"/>
            <w:shd w:val="clear" w:color="auto" w:fill="FFFFFF" w:themeFill="background1"/>
          </w:tcPr>
          <w:p w14:paraId="292334A8"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16</w:t>
            </w:r>
            <w:r w:rsidRPr="00ED763C">
              <w:rPr>
                <w:vertAlign w:val="superscript"/>
              </w:rPr>
              <w:t>th</w:t>
            </w:r>
          </w:p>
        </w:tc>
      </w:tr>
      <w:tr w:rsidR="000F6687" w:rsidRPr="00ED763C" w14:paraId="1FE74689"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3268E481"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20</w:t>
            </w:r>
          </w:p>
        </w:tc>
        <w:tc>
          <w:tcPr>
            <w:tcW w:w="6112" w:type="dxa"/>
            <w:shd w:val="clear" w:color="auto" w:fill="FFFFFF" w:themeFill="background1"/>
          </w:tcPr>
          <w:p w14:paraId="7D12FBE1" w14:textId="23BD30BE" w:rsidR="000F6687" w:rsidRPr="00ED763C" w:rsidRDefault="00DF5DEE" w:rsidP="00B94B7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lack of </w:t>
            </w:r>
            <w:r w:rsidRPr="00EF2596">
              <w:rPr>
                <w:rFonts w:ascii="Times New Roman" w:hAnsi="Times New Roman" w:cs="Times New Roman"/>
                <w:sz w:val="24"/>
                <w:szCs w:val="24"/>
              </w:rPr>
              <w:t>economic independence</w:t>
            </w:r>
          </w:p>
        </w:tc>
        <w:tc>
          <w:tcPr>
            <w:tcW w:w="1064" w:type="dxa"/>
            <w:shd w:val="clear" w:color="auto" w:fill="FFFFFF" w:themeFill="background1"/>
          </w:tcPr>
          <w:p w14:paraId="5C55F0D4" w14:textId="79C648DC" w:rsidR="000F6687" w:rsidRPr="00ED763C" w:rsidRDefault="00001A38"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t>2.60</w:t>
            </w:r>
          </w:p>
        </w:tc>
        <w:tc>
          <w:tcPr>
            <w:tcW w:w="1033" w:type="dxa"/>
            <w:shd w:val="clear" w:color="auto" w:fill="FFFFFF" w:themeFill="background1"/>
          </w:tcPr>
          <w:p w14:paraId="6804EC39"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17</w:t>
            </w:r>
            <w:r w:rsidRPr="00ED763C">
              <w:rPr>
                <w:vertAlign w:val="superscript"/>
              </w:rPr>
              <w:t>th</w:t>
            </w:r>
          </w:p>
        </w:tc>
      </w:tr>
      <w:tr w:rsidR="000F6687" w:rsidRPr="00ED763C" w14:paraId="2FED4820"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0689CAF8"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6</w:t>
            </w:r>
          </w:p>
        </w:tc>
        <w:tc>
          <w:tcPr>
            <w:tcW w:w="6112" w:type="dxa"/>
            <w:shd w:val="clear" w:color="auto" w:fill="FFFFFF" w:themeFill="background1"/>
          </w:tcPr>
          <w:p w14:paraId="6F3C2D5C" w14:textId="4034663F" w:rsidR="000F6687" w:rsidRPr="00ED763C" w:rsidRDefault="00A70613" w:rsidP="00B94B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R</w:t>
            </w:r>
            <w:r w:rsidR="00DF5DEE" w:rsidRPr="00ED763C">
              <w:rPr>
                <w:rFonts w:ascii="Times New Roman" w:hAnsi="Times New Roman" w:cs="Times New Roman"/>
                <w:sz w:val="24"/>
                <w:szCs w:val="24"/>
              </w:rPr>
              <w:t>eproductive</w:t>
            </w:r>
            <w:r>
              <w:rPr>
                <w:rFonts w:ascii="Times New Roman" w:hAnsi="Times New Roman" w:cs="Times New Roman"/>
                <w:sz w:val="24"/>
                <w:szCs w:val="24"/>
              </w:rPr>
              <w:t xml:space="preserve"> </w:t>
            </w:r>
            <w:r w:rsidR="00DF5DEE" w:rsidRPr="00ED763C">
              <w:rPr>
                <w:rFonts w:ascii="Times New Roman" w:hAnsi="Times New Roman" w:cs="Times New Roman"/>
                <w:sz w:val="24"/>
                <w:szCs w:val="24"/>
              </w:rPr>
              <w:t xml:space="preserve"> health problems</w:t>
            </w:r>
          </w:p>
        </w:tc>
        <w:tc>
          <w:tcPr>
            <w:tcW w:w="1064" w:type="dxa"/>
            <w:shd w:val="clear" w:color="auto" w:fill="FFFFFF" w:themeFill="background1"/>
          </w:tcPr>
          <w:p w14:paraId="72A51522" w14:textId="4190781C" w:rsidR="000F6687" w:rsidRPr="00ED763C" w:rsidRDefault="00001A38"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t>2.59</w:t>
            </w:r>
          </w:p>
        </w:tc>
        <w:tc>
          <w:tcPr>
            <w:tcW w:w="1033" w:type="dxa"/>
            <w:shd w:val="clear" w:color="auto" w:fill="FFFFFF" w:themeFill="background1"/>
          </w:tcPr>
          <w:p w14:paraId="4228BD27"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18</w:t>
            </w:r>
            <w:r w:rsidRPr="00ED763C">
              <w:rPr>
                <w:vertAlign w:val="superscript"/>
              </w:rPr>
              <w:t>th</w:t>
            </w:r>
          </w:p>
        </w:tc>
      </w:tr>
      <w:tr w:rsidR="000F6687" w:rsidRPr="00ED763C" w14:paraId="23A0D16F" w14:textId="77777777" w:rsidTr="00B94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3CF4CDFD"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16</w:t>
            </w:r>
          </w:p>
        </w:tc>
        <w:tc>
          <w:tcPr>
            <w:tcW w:w="6112" w:type="dxa"/>
            <w:shd w:val="clear" w:color="auto" w:fill="FFFFFF" w:themeFill="background1"/>
          </w:tcPr>
          <w:p w14:paraId="168F3F00" w14:textId="72018B49" w:rsidR="000F6687" w:rsidRPr="00ED763C" w:rsidRDefault="00A70613" w:rsidP="00B94B7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C</w:t>
            </w:r>
            <w:r w:rsidR="00DF5DEE" w:rsidRPr="00ED763C">
              <w:rPr>
                <w:rFonts w:ascii="Times New Roman" w:hAnsi="Times New Roman" w:cs="Times New Roman"/>
                <w:sz w:val="24"/>
                <w:szCs w:val="24"/>
              </w:rPr>
              <w:t>hild</w:t>
            </w:r>
            <w:r>
              <w:rPr>
                <w:rFonts w:ascii="Times New Roman" w:hAnsi="Times New Roman" w:cs="Times New Roman"/>
                <w:sz w:val="24"/>
                <w:szCs w:val="24"/>
              </w:rPr>
              <w:t xml:space="preserve"> </w:t>
            </w:r>
            <w:r w:rsidR="00DF5DEE" w:rsidRPr="00ED763C">
              <w:rPr>
                <w:rFonts w:ascii="Times New Roman" w:hAnsi="Times New Roman" w:cs="Times New Roman"/>
                <w:sz w:val="24"/>
                <w:szCs w:val="24"/>
              </w:rPr>
              <w:t xml:space="preserve"> neglect</w:t>
            </w:r>
          </w:p>
        </w:tc>
        <w:tc>
          <w:tcPr>
            <w:tcW w:w="1064" w:type="dxa"/>
            <w:shd w:val="clear" w:color="auto" w:fill="FFFFFF" w:themeFill="background1"/>
          </w:tcPr>
          <w:p w14:paraId="10709F8C" w14:textId="7E801AF0" w:rsidR="000F6687" w:rsidRPr="00ED763C" w:rsidRDefault="00001A38"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t>2.53</w:t>
            </w:r>
          </w:p>
        </w:tc>
        <w:tc>
          <w:tcPr>
            <w:tcW w:w="1033" w:type="dxa"/>
            <w:shd w:val="clear" w:color="auto" w:fill="FFFFFF" w:themeFill="background1"/>
          </w:tcPr>
          <w:p w14:paraId="4BA56858" w14:textId="77777777" w:rsidR="000F6687" w:rsidRPr="00ED763C" w:rsidRDefault="000F6687" w:rsidP="00B94B70">
            <w:pPr>
              <w:pStyle w:val="Default"/>
              <w:spacing w:line="360" w:lineRule="auto"/>
              <w:ind w:left="2430" w:hanging="2430"/>
              <w:cnfStyle w:val="000000100000" w:firstRow="0" w:lastRow="0" w:firstColumn="0" w:lastColumn="0" w:oddVBand="0" w:evenVBand="0" w:oddHBand="1" w:evenHBand="0" w:firstRowFirstColumn="0" w:firstRowLastColumn="0" w:lastRowFirstColumn="0" w:lastRowLastColumn="0"/>
            </w:pPr>
            <w:r w:rsidRPr="00ED763C">
              <w:t>19</w:t>
            </w:r>
            <w:r w:rsidRPr="00ED763C">
              <w:rPr>
                <w:vertAlign w:val="superscript"/>
              </w:rPr>
              <w:t>th</w:t>
            </w:r>
          </w:p>
        </w:tc>
      </w:tr>
      <w:tr w:rsidR="000F6687" w:rsidRPr="00ED763C" w14:paraId="3307C6FB" w14:textId="77777777" w:rsidTr="00B94B70">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tcPr>
          <w:p w14:paraId="6B8F6484" w14:textId="77777777" w:rsidR="000F6687" w:rsidRPr="00ED763C" w:rsidRDefault="000F6687" w:rsidP="00B94B70">
            <w:pPr>
              <w:spacing w:line="360" w:lineRule="auto"/>
              <w:jc w:val="both"/>
              <w:rPr>
                <w:rFonts w:ascii="Times New Roman" w:hAnsi="Times New Roman" w:cs="Times New Roman"/>
                <w:sz w:val="24"/>
                <w:szCs w:val="24"/>
              </w:rPr>
            </w:pPr>
            <w:r w:rsidRPr="00ED763C">
              <w:rPr>
                <w:rFonts w:ascii="Times New Roman" w:hAnsi="Times New Roman" w:cs="Times New Roman"/>
                <w:sz w:val="24"/>
                <w:szCs w:val="24"/>
              </w:rPr>
              <w:t>17</w:t>
            </w:r>
          </w:p>
        </w:tc>
        <w:tc>
          <w:tcPr>
            <w:tcW w:w="6112" w:type="dxa"/>
            <w:shd w:val="clear" w:color="auto" w:fill="FFFFFF" w:themeFill="background1"/>
          </w:tcPr>
          <w:p w14:paraId="771009F2" w14:textId="04347300" w:rsidR="000F6687" w:rsidRPr="00ED763C" w:rsidRDefault="00A70613" w:rsidP="00B94B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763C">
              <w:rPr>
                <w:rFonts w:ascii="Times New Roman" w:hAnsi="Times New Roman" w:cs="Times New Roman"/>
                <w:sz w:val="24"/>
                <w:szCs w:val="24"/>
              </w:rPr>
              <w:t>R</w:t>
            </w:r>
            <w:r w:rsidR="00DF5DEE" w:rsidRPr="00ED763C">
              <w:rPr>
                <w:rFonts w:ascii="Times New Roman" w:hAnsi="Times New Roman" w:cs="Times New Roman"/>
                <w:sz w:val="24"/>
                <w:szCs w:val="24"/>
              </w:rPr>
              <w:t>ole identity and intimacy problem</w:t>
            </w:r>
          </w:p>
        </w:tc>
        <w:tc>
          <w:tcPr>
            <w:tcW w:w="1064" w:type="dxa"/>
            <w:shd w:val="clear" w:color="auto" w:fill="FFFFFF" w:themeFill="background1"/>
          </w:tcPr>
          <w:p w14:paraId="3D5A7BA1" w14:textId="643827C3" w:rsidR="000F6687" w:rsidRPr="00ED763C" w:rsidRDefault="00001A38"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t>2.50</w:t>
            </w:r>
          </w:p>
        </w:tc>
        <w:tc>
          <w:tcPr>
            <w:tcW w:w="1033" w:type="dxa"/>
            <w:shd w:val="clear" w:color="auto" w:fill="FFFFFF" w:themeFill="background1"/>
          </w:tcPr>
          <w:p w14:paraId="5345ACEC" w14:textId="77777777" w:rsidR="000F6687" w:rsidRPr="00ED763C" w:rsidRDefault="000F6687" w:rsidP="00B94B70">
            <w:pPr>
              <w:pStyle w:val="Default"/>
              <w:spacing w:line="360" w:lineRule="auto"/>
              <w:ind w:left="2430" w:hanging="2430"/>
              <w:cnfStyle w:val="000000000000" w:firstRow="0" w:lastRow="0" w:firstColumn="0" w:lastColumn="0" w:oddVBand="0" w:evenVBand="0" w:oddHBand="0" w:evenHBand="0" w:firstRowFirstColumn="0" w:firstRowLastColumn="0" w:lastRowFirstColumn="0" w:lastRowLastColumn="0"/>
            </w:pPr>
            <w:r w:rsidRPr="00ED763C">
              <w:t>20</w:t>
            </w:r>
            <w:r w:rsidRPr="00ED763C">
              <w:rPr>
                <w:vertAlign w:val="superscript"/>
              </w:rPr>
              <w:t>th</w:t>
            </w:r>
          </w:p>
        </w:tc>
      </w:tr>
    </w:tbl>
    <w:p w14:paraId="4F72C86E" w14:textId="77777777" w:rsidR="00A70613" w:rsidRDefault="00A70613" w:rsidP="000F6687">
      <w:pPr>
        <w:spacing w:after="0" w:line="360" w:lineRule="auto"/>
        <w:jc w:val="both"/>
        <w:rPr>
          <w:rFonts w:ascii="Times New Roman" w:hAnsi="Times New Roman" w:cs="Times New Roman"/>
          <w:sz w:val="24"/>
          <w:szCs w:val="24"/>
        </w:rPr>
      </w:pPr>
      <w:r w:rsidRPr="00A70613">
        <w:rPr>
          <w:rFonts w:ascii="Times New Roman" w:hAnsi="Times New Roman" w:cs="Times New Roman"/>
          <w:sz w:val="24"/>
          <w:szCs w:val="24"/>
        </w:rPr>
        <w:t>Table 2 shows women's perceptions on the impact of early marriage on female children's psychosocial life in Grong Village. All 20 items scored above 2.50, with items 3, 4, and 10 having the highest means (3.17, 3.11, and 3.10). These items highlighted education disruption and lack of educational attainment as major consequences of early marriage.</w:t>
      </w:r>
    </w:p>
    <w:p w14:paraId="015E33FA" w14:textId="1EAEDBFE" w:rsidR="000F6687" w:rsidRPr="00ED763C" w:rsidRDefault="000F6687" w:rsidP="000F6687">
      <w:pPr>
        <w:spacing w:after="0" w:line="360" w:lineRule="auto"/>
        <w:jc w:val="both"/>
        <w:rPr>
          <w:rFonts w:ascii="Times New Roman" w:hAnsi="Times New Roman"/>
          <w:sz w:val="24"/>
          <w:szCs w:val="24"/>
        </w:rPr>
      </w:pPr>
      <w:r w:rsidRPr="00ED763C">
        <w:rPr>
          <w:rFonts w:ascii="Times New Roman" w:hAnsi="Times New Roman"/>
          <w:b/>
          <w:bCs/>
          <w:sz w:val="24"/>
          <w:szCs w:val="24"/>
        </w:rPr>
        <w:t>Hypothesis 1</w:t>
      </w:r>
      <w:r w:rsidRPr="00ED763C">
        <w:rPr>
          <w:rFonts w:ascii="Times New Roman" w:hAnsi="Times New Roman"/>
          <w:sz w:val="24"/>
          <w:szCs w:val="24"/>
        </w:rPr>
        <w:t xml:space="preserve">: </w:t>
      </w:r>
      <w:r w:rsidRPr="00204B24">
        <w:rPr>
          <w:rFonts w:ascii="Times New Roman" w:hAnsi="Times New Roman"/>
          <w:i/>
          <w:sz w:val="24"/>
          <w:szCs w:val="24"/>
        </w:rPr>
        <w:t xml:space="preserve">There is no significant difference in the </w:t>
      </w:r>
      <w:r w:rsidR="00460DAA">
        <w:rPr>
          <w:rFonts w:ascii="Times New Roman" w:hAnsi="Times New Roman"/>
          <w:i/>
          <w:sz w:val="24"/>
          <w:szCs w:val="24"/>
        </w:rPr>
        <w:t xml:space="preserve">perceived </w:t>
      </w:r>
      <w:r w:rsidR="00001A38" w:rsidRPr="00001A38">
        <w:rPr>
          <w:rFonts w:ascii="Times New Roman" w:hAnsi="Times New Roman"/>
          <w:i/>
          <w:sz w:val="24"/>
          <w:szCs w:val="24"/>
        </w:rPr>
        <w:t xml:space="preserve">impact of early marriage on </w:t>
      </w:r>
      <w:r w:rsidR="00460DAA">
        <w:rPr>
          <w:rFonts w:ascii="Times New Roman" w:hAnsi="Times New Roman"/>
          <w:i/>
          <w:sz w:val="24"/>
          <w:szCs w:val="24"/>
        </w:rPr>
        <w:tab/>
      </w:r>
      <w:r w:rsidR="00460DAA">
        <w:rPr>
          <w:rFonts w:ascii="Times New Roman" w:hAnsi="Times New Roman"/>
          <w:i/>
          <w:sz w:val="24"/>
          <w:szCs w:val="24"/>
        </w:rPr>
        <w:tab/>
      </w:r>
      <w:r w:rsidR="00460DAA">
        <w:rPr>
          <w:rFonts w:ascii="Times New Roman" w:hAnsi="Times New Roman"/>
          <w:i/>
          <w:sz w:val="24"/>
          <w:szCs w:val="24"/>
        </w:rPr>
        <w:tab/>
      </w:r>
      <w:r w:rsidR="00001A38" w:rsidRPr="00001A38">
        <w:rPr>
          <w:rFonts w:ascii="Times New Roman" w:hAnsi="Times New Roman"/>
          <w:i/>
          <w:sz w:val="24"/>
          <w:szCs w:val="24"/>
        </w:rPr>
        <w:t>psycho</w:t>
      </w:r>
      <w:r w:rsidR="00A70613">
        <w:rPr>
          <w:rFonts w:ascii="Times New Roman" w:hAnsi="Times New Roman"/>
          <w:i/>
          <w:sz w:val="24"/>
          <w:szCs w:val="24"/>
        </w:rPr>
        <w:t>-</w:t>
      </w:r>
      <w:r w:rsidR="00001A38" w:rsidRPr="00001A38">
        <w:rPr>
          <w:rFonts w:ascii="Times New Roman" w:hAnsi="Times New Roman"/>
          <w:i/>
          <w:sz w:val="24"/>
          <w:szCs w:val="24"/>
        </w:rPr>
        <w:t xml:space="preserve">social </w:t>
      </w:r>
      <w:r w:rsidR="00460DAA">
        <w:rPr>
          <w:rFonts w:ascii="Times New Roman" w:hAnsi="Times New Roman"/>
          <w:i/>
          <w:sz w:val="24"/>
          <w:szCs w:val="24"/>
        </w:rPr>
        <w:tab/>
      </w:r>
      <w:r w:rsidR="00001A38">
        <w:rPr>
          <w:rFonts w:ascii="Times New Roman" w:hAnsi="Times New Roman"/>
          <w:i/>
          <w:sz w:val="24"/>
          <w:szCs w:val="24"/>
        </w:rPr>
        <w:t xml:space="preserve">life of female child </w:t>
      </w:r>
      <w:r w:rsidR="00C65DF4">
        <w:rPr>
          <w:rFonts w:ascii="Times New Roman" w:hAnsi="Times New Roman"/>
          <w:i/>
          <w:sz w:val="24"/>
          <w:szCs w:val="24"/>
        </w:rPr>
        <w:t xml:space="preserve">by women in </w:t>
      </w:r>
      <w:r w:rsidR="00001A38" w:rsidRPr="00001A38">
        <w:rPr>
          <w:rFonts w:ascii="Times New Roman" w:hAnsi="Times New Roman"/>
          <w:i/>
          <w:sz w:val="24"/>
          <w:szCs w:val="24"/>
        </w:rPr>
        <w:t>G</w:t>
      </w:r>
      <w:r w:rsidR="00A70613">
        <w:rPr>
          <w:rFonts w:ascii="Times New Roman" w:hAnsi="Times New Roman"/>
          <w:i/>
          <w:sz w:val="24"/>
          <w:szCs w:val="24"/>
        </w:rPr>
        <w:t xml:space="preserve">rong Village, </w:t>
      </w:r>
      <w:proofErr w:type="spellStart"/>
      <w:r w:rsidR="00A70613">
        <w:rPr>
          <w:rFonts w:ascii="Times New Roman" w:hAnsi="Times New Roman"/>
          <w:i/>
          <w:sz w:val="24"/>
          <w:szCs w:val="24"/>
        </w:rPr>
        <w:t>Pankshin</w:t>
      </w:r>
      <w:proofErr w:type="spellEnd"/>
      <w:r w:rsidR="00A70613">
        <w:rPr>
          <w:rFonts w:ascii="Times New Roman" w:hAnsi="Times New Roman"/>
          <w:i/>
          <w:sz w:val="24"/>
          <w:szCs w:val="24"/>
        </w:rPr>
        <w:t xml:space="preserve">, Plateau </w:t>
      </w:r>
      <w:r w:rsidR="00A70613">
        <w:rPr>
          <w:rFonts w:ascii="Times New Roman" w:hAnsi="Times New Roman"/>
          <w:i/>
          <w:sz w:val="24"/>
          <w:szCs w:val="24"/>
        </w:rPr>
        <w:tab/>
      </w:r>
      <w:r w:rsidR="00A70613">
        <w:rPr>
          <w:rFonts w:ascii="Times New Roman" w:hAnsi="Times New Roman"/>
          <w:i/>
          <w:sz w:val="24"/>
          <w:szCs w:val="24"/>
        </w:rPr>
        <w:tab/>
      </w:r>
      <w:r w:rsidR="00A70613">
        <w:rPr>
          <w:rFonts w:ascii="Times New Roman" w:hAnsi="Times New Roman"/>
          <w:i/>
          <w:sz w:val="24"/>
          <w:szCs w:val="24"/>
        </w:rPr>
        <w:tab/>
      </w:r>
      <w:r w:rsidR="00001A38" w:rsidRPr="00001A38">
        <w:rPr>
          <w:rFonts w:ascii="Times New Roman" w:hAnsi="Times New Roman"/>
          <w:i/>
          <w:sz w:val="24"/>
          <w:szCs w:val="24"/>
        </w:rPr>
        <w:t>State</w:t>
      </w:r>
      <w:r w:rsidRPr="00204B24">
        <w:rPr>
          <w:rFonts w:ascii="Times New Roman" w:hAnsi="Times New Roman"/>
          <w:i/>
          <w:sz w:val="24"/>
          <w:szCs w:val="24"/>
        </w:rPr>
        <w:t xml:space="preserve"> on the basis of age.</w:t>
      </w:r>
    </w:p>
    <w:p w14:paraId="362FEFE0" w14:textId="77777777" w:rsidR="00A70613" w:rsidRDefault="00A70613">
      <w:pPr>
        <w:rPr>
          <w:rFonts w:ascii="Times New Roman" w:hAnsi="Times New Roman"/>
          <w:b/>
          <w:sz w:val="24"/>
          <w:szCs w:val="24"/>
        </w:rPr>
      </w:pPr>
      <w:r>
        <w:rPr>
          <w:rFonts w:ascii="Times New Roman" w:hAnsi="Times New Roman"/>
          <w:b/>
          <w:sz w:val="24"/>
          <w:szCs w:val="24"/>
        </w:rPr>
        <w:br w:type="page"/>
      </w:r>
    </w:p>
    <w:p w14:paraId="15FCB9FE" w14:textId="350B4020" w:rsidR="000F6687" w:rsidRPr="00ED763C" w:rsidRDefault="00A70613" w:rsidP="000F6687">
      <w:p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Table 3: </w:t>
      </w:r>
      <w:r w:rsidR="000F6687" w:rsidRPr="00ED763C">
        <w:rPr>
          <w:rFonts w:ascii="Times New Roman" w:hAnsi="Times New Roman"/>
          <w:sz w:val="24"/>
          <w:szCs w:val="24"/>
        </w:rPr>
        <w:t>ANOVA</w:t>
      </w:r>
      <w:r>
        <w:rPr>
          <w:rFonts w:ascii="Times New Roman" w:hAnsi="Times New Roman"/>
          <w:sz w:val="24"/>
          <w:szCs w:val="24"/>
        </w:rPr>
        <w:t xml:space="preserve"> </w:t>
      </w:r>
      <w:r w:rsidR="000F6687" w:rsidRPr="00ED763C">
        <w:rPr>
          <w:rFonts w:ascii="Times New Roman" w:hAnsi="Times New Roman"/>
          <w:sz w:val="24"/>
          <w:szCs w:val="24"/>
        </w:rPr>
        <w:t xml:space="preserve">on the </w:t>
      </w:r>
      <w:r w:rsidR="00001A38" w:rsidRPr="00001A38">
        <w:rPr>
          <w:rFonts w:ascii="Times New Roman" w:hAnsi="Times New Roman"/>
          <w:sz w:val="24"/>
          <w:szCs w:val="24"/>
        </w:rPr>
        <w:t>impact of early marriage on psycho</w:t>
      </w:r>
      <w:r>
        <w:rPr>
          <w:rFonts w:ascii="Times New Roman" w:hAnsi="Times New Roman"/>
          <w:sz w:val="24"/>
          <w:szCs w:val="24"/>
        </w:rPr>
        <w:t xml:space="preserve">-social </w:t>
      </w:r>
      <w:r w:rsidR="00001A38" w:rsidRPr="00001A38">
        <w:rPr>
          <w:rFonts w:ascii="Times New Roman" w:hAnsi="Times New Roman"/>
          <w:sz w:val="24"/>
          <w:szCs w:val="24"/>
        </w:rPr>
        <w:t>life of female child on the basis of age</w:t>
      </w:r>
    </w:p>
    <w:tbl>
      <w:tblPr>
        <w:tblW w:w="9360" w:type="dxa"/>
        <w:tblBorders>
          <w:top w:val="single" w:sz="8" w:space="0" w:color="000000"/>
          <w:bottom w:val="single" w:sz="8" w:space="0" w:color="000000"/>
        </w:tblBorders>
        <w:tblLook w:val="04A0" w:firstRow="1" w:lastRow="0" w:firstColumn="1" w:lastColumn="0" w:noHBand="0" w:noVBand="1"/>
      </w:tblPr>
      <w:tblGrid>
        <w:gridCol w:w="2096"/>
        <w:gridCol w:w="1727"/>
        <w:gridCol w:w="816"/>
        <w:gridCol w:w="1377"/>
        <w:gridCol w:w="1214"/>
        <w:gridCol w:w="1074"/>
        <w:gridCol w:w="1056"/>
      </w:tblGrid>
      <w:tr w:rsidR="000F6687" w:rsidRPr="00ED763C" w14:paraId="211574A8" w14:textId="77777777" w:rsidTr="00B94B70">
        <w:trPr>
          <w:trHeight w:val="849"/>
        </w:trPr>
        <w:tc>
          <w:tcPr>
            <w:tcW w:w="2096" w:type="dxa"/>
            <w:tcBorders>
              <w:top w:val="single" w:sz="8" w:space="0" w:color="000000"/>
              <w:left w:val="nil"/>
              <w:bottom w:val="single" w:sz="8" w:space="0" w:color="000000"/>
              <w:right w:val="nil"/>
            </w:tcBorders>
          </w:tcPr>
          <w:p w14:paraId="1B77F348"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Source</w:t>
            </w:r>
          </w:p>
        </w:tc>
        <w:tc>
          <w:tcPr>
            <w:tcW w:w="1727" w:type="dxa"/>
            <w:tcBorders>
              <w:top w:val="single" w:sz="8" w:space="0" w:color="000000"/>
              <w:left w:val="nil"/>
              <w:bottom w:val="single" w:sz="8" w:space="0" w:color="000000"/>
              <w:right w:val="nil"/>
            </w:tcBorders>
          </w:tcPr>
          <w:p w14:paraId="63BCE45D"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Sum of Squares</w:t>
            </w:r>
          </w:p>
        </w:tc>
        <w:tc>
          <w:tcPr>
            <w:tcW w:w="816" w:type="dxa"/>
            <w:tcBorders>
              <w:top w:val="single" w:sz="8" w:space="0" w:color="000000"/>
              <w:left w:val="nil"/>
              <w:bottom w:val="single" w:sz="8" w:space="0" w:color="000000"/>
              <w:right w:val="nil"/>
            </w:tcBorders>
          </w:tcPr>
          <w:p w14:paraId="6091A5C1" w14:textId="77777777" w:rsidR="000F6687" w:rsidRPr="00ED763C" w:rsidRDefault="000F6687" w:rsidP="00B94B70">
            <w:pPr>
              <w:spacing w:after="0" w:line="240" w:lineRule="auto"/>
              <w:jc w:val="both"/>
              <w:rPr>
                <w:rFonts w:ascii="Times New Roman" w:hAnsi="Times New Roman"/>
                <w:b/>
                <w:bCs/>
                <w:sz w:val="24"/>
                <w:szCs w:val="24"/>
              </w:rPr>
            </w:pPr>
            <w:proofErr w:type="spellStart"/>
            <w:r w:rsidRPr="00ED763C">
              <w:rPr>
                <w:rFonts w:ascii="Times New Roman" w:hAnsi="Times New Roman"/>
                <w:b/>
                <w:bCs/>
                <w:sz w:val="24"/>
                <w:szCs w:val="24"/>
              </w:rPr>
              <w:t>df</w:t>
            </w:r>
            <w:proofErr w:type="spellEnd"/>
          </w:p>
        </w:tc>
        <w:tc>
          <w:tcPr>
            <w:tcW w:w="1377" w:type="dxa"/>
            <w:tcBorders>
              <w:top w:val="single" w:sz="8" w:space="0" w:color="000000"/>
              <w:left w:val="nil"/>
              <w:bottom w:val="single" w:sz="8" w:space="0" w:color="000000"/>
              <w:right w:val="nil"/>
            </w:tcBorders>
          </w:tcPr>
          <w:p w14:paraId="4E90B6BA"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Mean </w:t>
            </w:r>
          </w:p>
          <w:p w14:paraId="20BEE0B4"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Squares</w:t>
            </w:r>
          </w:p>
        </w:tc>
        <w:tc>
          <w:tcPr>
            <w:tcW w:w="1214" w:type="dxa"/>
            <w:tcBorders>
              <w:top w:val="single" w:sz="8" w:space="0" w:color="000000"/>
              <w:left w:val="nil"/>
              <w:bottom w:val="single" w:sz="8" w:space="0" w:color="000000"/>
              <w:right w:val="nil"/>
            </w:tcBorders>
          </w:tcPr>
          <w:p w14:paraId="55BF18C7"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Cal. </w:t>
            </w:r>
          </w:p>
          <w:p w14:paraId="1F267DC3" w14:textId="77777777" w:rsidR="000F6687" w:rsidRPr="00ED763C" w:rsidRDefault="000F6687" w:rsidP="00B94B70">
            <w:pPr>
              <w:spacing w:after="0" w:line="240" w:lineRule="auto"/>
              <w:jc w:val="both"/>
              <w:rPr>
                <w:rFonts w:ascii="Times New Roman" w:hAnsi="Times New Roman"/>
                <w:b/>
                <w:bCs/>
                <w:sz w:val="24"/>
                <w:szCs w:val="24"/>
                <w:vertAlign w:val="superscript"/>
              </w:rPr>
            </w:pPr>
            <w:r w:rsidRPr="00ED763C">
              <w:rPr>
                <w:rFonts w:ascii="Times New Roman" w:hAnsi="Times New Roman"/>
                <w:b/>
                <w:bCs/>
                <w:sz w:val="24"/>
                <w:szCs w:val="24"/>
              </w:rPr>
              <w:t>F-val.</w:t>
            </w:r>
          </w:p>
        </w:tc>
        <w:tc>
          <w:tcPr>
            <w:tcW w:w="1074" w:type="dxa"/>
            <w:tcBorders>
              <w:top w:val="single" w:sz="8" w:space="0" w:color="000000"/>
              <w:left w:val="nil"/>
              <w:bottom w:val="single" w:sz="8" w:space="0" w:color="000000"/>
              <w:right w:val="nil"/>
            </w:tcBorders>
          </w:tcPr>
          <w:p w14:paraId="22B351CC"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Crit. </w:t>
            </w:r>
          </w:p>
          <w:p w14:paraId="5455BC2D"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F-val.</w:t>
            </w:r>
          </w:p>
        </w:tc>
        <w:tc>
          <w:tcPr>
            <w:tcW w:w="1056" w:type="dxa"/>
            <w:tcBorders>
              <w:top w:val="single" w:sz="8" w:space="0" w:color="000000"/>
              <w:left w:val="nil"/>
              <w:bottom w:val="single" w:sz="8" w:space="0" w:color="000000"/>
              <w:right w:val="nil"/>
            </w:tcBorders>
          </w:tcPr>
          <w:p w14:paraId="7820E59B"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Remark </w:t>
            </w:r>
          </w:p>
        </w:tc>
      </w:tr>
      <w:tr w:rsidR="000F6687" w:rsidRPr="00ED763C" w14:paraId="7E0741B6" w14:textId="77777777" w:rsidTr="00B94B70">
        <w:trPr>
          <w:trHeight w:val="424"/>
        </w:trPr>
        <w:tc>
          <w:tcPr>
            <w:tcW w:w="2096" w:type="dxa"/>
            <w:tcBorders>
              <w:left w:val="nil"/>
              <w:right w:val="nil"/>
            </w:tcBorders>
          </w:tcPr>
          <w:p w14:paraId="4F29028F"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Between Group</w:t>
            </w:r>
          </w:p>
        </w:tc>
        <w:tc>
          <w:tcPr>
            <w:tcW w:w="1727" w:type="dxa"/>
            <w:tcBorders>
              <w:left w:val="nil"/>
              <w:right w:val="nil"/>
            </w:tcBorders>
          </w:tcPr>
          <w:p w14:paraId="73540442"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458.908</w:t>
            </w:r>
          </w:p>
        </w:tc>
        <w:tc>
          <w:tcPr>
            <w:tcW w:w="816" w:type="dxa"/>
            <w:tcBorders>
              <w:left w:val="nil"/>
              <w:right w:val="nil"/>
            </w:tcBorders>
          </w:tcPr>
          <w:p w14:paraId="79344FC9"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 xml:space="preserve"> 2</w:t>
            </w:r>
          </w:p>
        </w:tc>
        <w:tc>
          <w:tcPr>
            <w:tcW w:w="1377" w:type="dxa"/>
            <w:tcBorders>
              <w:left w:val="nil"/>
              <w:right w:val="nil"/>
            </w:tcBorders>
          </w:tcPr>
          <w:p w14:paraId="66E5BCF1"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152.969</w:t>
            </w:r>
          </w:p>
        </w:tc>
        <w:tc>
          <w:tcPr>
            <w:tcW w:w="1214" w:type="dxa"/>
            <w:tcBorders>
              <w:left w:val="nil"/>
              <w:right w:val="nil"/>
            </w:tcBorders>
          </w:tcPr>
          <w:p w14:paraId="168E4B2F" w14:textId="77777777" w:rsidR="000F6687" w:rsidRPr="00ED763C" w:rsidRDefault="000F6687" w:rsidP="00B94B70">
            <w:pPr>
              <w:spacing w:after="0" w:line="240" w:lineRule="auto"/>
              <w:jc w:val="both"/>
              <w:rPr>
                <w:rFonts w:ascii="Times New Roman" w:hAnsi="Times New Roman"/>
                <w:sz w:val="24"/>
                <w:szCs w:val="24"/>
              </w:rPr>
            </w:pPr>
          </w:p>
        </w:tc>
        <w:tc>
          <w:tcPr>
            <w:tcW w:w="1074" w:type="dxa"/>
            <w:tcBorders>
              <w:left w:val="nil"/>
              <w:right w:val="nil"/>
            </w:tcBorders>
          </w:tcPr>
          <w:p w14:paraId="6BE7178C" w14:textId="77777777" w:rsidR="000F6687" w:rsidRPr="00ED763C" w:rsidRDefault="000F6687" w:rsidP="00B94B70">
            <w:pPr>
              <w:spacing w:after="0" w:line="240" w:lineRule="auto"/>
              <w:jc w:val="both"/>
              <w:rPr>
                <w:rFonts w:ascii="Times New Roman" w:hAnsi="Times New Roman"/>
                <w:sz w:val="24"/>
                <w:szCs w:val="24"/>
              </w:rPr>
            </w:pPr>
          </w:p>
        </w:tc>
        <w:tc>
          <w:tcPr>
            <w:tcW w:w="1056" w:type="dxa"/>
            <w:vMerge w:val="restart"/>
            <w:tcBorders>
              <w:left w:val="nil"/>
              <w:right w:val="nil"/>
            </w:tcBorders>
          </w:tcPr>
          <w:p w14:paraId="1B7F4F05"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Not Rejected</w:t>
            </w:r>
          </w:p>
        </w:tc>
      </w:tr>
      <w:tr w:rsidR="000F6687" w:rsidRPr="00ED763C" w14:paraId="3B22EE94" w14:textId="77777777" w:rsidTr="00B94B70">
        <w:trPr>
          <w:trHeight w:val="424"/>
        </w:trPr>
        <w:tc>
          <w:tcPr>
            <w:tcW w:w="2096" w:type="dxa"/>
          </w:tcPr>
          <w:p w14:paraId="7770ED95"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Within Group</w:t>
            </w:r>
          </w:p>
        </w:tc>
        <w:tc>
          <w:tcPr>
            <w:tcW w:w="1727" w:type="dxa"/>
          </w:tcPr>
          <w:p w14:paraId="425760BE"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84699.087</w:t>
            </w:r>
          </w:p>
        </w:tc>
        <w:tc>
          <w:tcPr>
            <w:tcW w:w="816" w:type="dxa"/>
          </w:tcPr>
          <w:p w14:paraId="2D273D5B" w14:textId="02977411"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97</w:t>
            </w:r>
          </w:p>
        </w:tc>
        <w:tc>
          <w:tcPr>
            <w:tcW w:w="1377" w:type="dxa"/>
          </w:tcPr>
          <w:p w14:paraId="556987DA"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108.728</w:t>
            </w:r>
          </w:p>
        </w:tc>
        <w:tc>
          <w:tcPr>
            <w:tcW w:w="1214" w:type="dxa"/>
          </w:tcPr>
          <w:p w14:paraId="4C8D8E16"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1.41</w:t>
            </w:r>
          </w:p>
        </w:tc>
        <w:tc>
          <w:tcPr>
            <w:tcW w:w="1074" w:type="dxa"/>
          </w:tcPr>
          <w:p w14:paraId="6D90BE4D"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3.04</w:t>
            </w:r>
          </w:p>
        </w:tc>
        <w:tc>
          <w:tcPr>
            <w:tcW w:w="1056" w:type="dxa"/>
            <w:vMerge/>
          </w:tcPr>
          <w:p w14:paraId="64E187C8" w14:textId="77777777" w:rsidR="000F6687" w:rsidRPr="00ED763C" w:rsidRDefault="000F6687" w:rsidP="00B94B70">
            <w:pPr>
              <w:spacing w:after="0" w:line="240" w:lineRule="auto"/>
              <w:jc w:val="both"/>
              <w:rPr>
                <w:rFonts w:ascii="Times New Roman" w:hAnsi="Times New Roman"/>
                <w:sz w:val="24"/>
                <w:szCs w:val="24"/>
              </w:rPr>
            </w:pPr>
          </w:p>
        </w:tc>
      </w:tr>
      <w:tr w:rsidR="000F6687" w:rsidRPr="00ED763C" w14:paraId="1EC1C313" w14:textId="77777777" w:rsidTr="00B94B70">
        <w:trPr>
          <w:trHeight w:val="424"/>
        </w:trPr>
        <w:tc>
          <w:tcPr>
            <w:tcW w:w="2096" w:type="dxa"/>
            <w:tcBorders>
              <w:left w:val="nil"/>
              <w:right w:val="nil"/>
            </w:tcBorders>
          </w:tcPr>
          <w:p w14:paraId="46278552"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Total </w:t>
            </w:r>
          </w:p>
        </w:tc>
        <w:tc>
          <w:tcPr>
            <w:tcW w:w="1727" w:type="dxa"/>
            <w:tcBorders>
              <w:left w:val="nil"/>
              <w:right w:val="nil"/>
            </w:tcBorders>
          </w:tcPr>
          <w:p w14:paraId="753287A8" w14:textId="77777777" w:rsidR="000F6687" w:rsidRPr="00ED763C" w:rsidRDefault="000F6687" w:rsidP="00B94B70">
            <w:pPr>
              <w:spacing w:after="0" w:line="240" w:lineRule="auto"/>
              <w:jc w:val="both"/>
              <w:rPr>
                <w:rFonts w:ascii="Times New Roman" w:hAnsi="Times New Roman"/>
                <w:b/>
                <w:sz w:val="24"/>
                <w:szCs w:val="24"/>
              </w:rPr>
            </w:pPr>
            <w:r w:rsidRPr="00ED763C">
              <w:rPr>
                <w:rFonts w:ascii="Times New Roman" w:hAnsi="Times New Roman"/>
                <w:b/>
                <w:sz w:val="24"/>
                <w:szCs w:val="24"/>
              </w:rPr>
              <w:t>85157.995</w:t>
            </w:r>
          </w:p>
        </w:tc>
        <w:tc>
          <w:tcPr>
            <w:tcW w:w="816" w:type="dxa"/>
            <w:tcBorders>
              <w:left w:val="nil"/>
              <w:right w:val="nil"/>
            </w:tcBorders>
          </w:tcPr>
          <w:p w14:paraId="2E8B3550" w14:textId="074C66CD" w:rsidR="000F6687" w:rsidRPr="00ED763C" w:rsidRDefault="000F6687" w:rsidP="00B94B70">
            <w:pPr>
              <w:spacing w:after="0" w:line="240" w:lineRule="auto"/>
              <w:jc w:val="both"/>
              <w:rPr>
                <w:rFonts w:ascii="Times New Roman" w:hAnsi="Times New Roman"/>
                <w:b/>
                <w:sz w:val="24"/>
                <w:szCs w:val="24"/>
              </w:rPr>
            </w:pPr>
            <w:r w:rsidRPr="00ED763C">
              <w:rPr>
                <w:rFonts w:ascii="Times New Roman" w:hAnsi="Times New Roman"/>
                <w:b/>
                <w:sz w:val="24"/>
                <w:szCs w:val="24"/>
              </w:rPr>
              <w:t>99</w:t>
            </w:r>
          </w:p>
        </w:tc>
        <w:tc>
          <w:tcPr>
            <w:tcW w:w="1377" w:type="dxa"/>
            <w:tcBorders>
              <w:left w:val="nil"/>
              <w:right w:val="nil"/>
            </w:tcBorders>
          </w:tcPr>
          <w:p w14:paraId="2D890C84" w14:textId="77777777" w:rsidR="000F6687" w:rsidRPr="00ED763C" w:rsidRDefault="000F6687" w:rsidP="00B94B70">
            <w:pPr>
              <w:spacing w:after="0" w:line="240" w:lineRule="auto"/>
              <w:jc w:val="both"/>
              <w:rPr>
                <w:rFonts w:ascii="Times New Roman" w:hAnsi="Times New Roman"/>
                <w:sz w:val="24"/>
                <w:szCs w:val="24"/>
              </w:rPr>
            </w:pPr>
          </w:p>
        </w:tc>
        <w:tc>
          <w:tcPr>
            <w:tcW w:w="1214" w:type="dxa"/>
            <w:tcBorders>
              <w:left w:val="nil"/>
              <w:right w:val="nil"/>
            </w:tcBorders>
          </w:tcPr>
          <w:p w14:paraId="7DB1DE3E" w14:textId="77777777" w:rsidR="000F6687" w:rsidRPr="00ED763C" w:rsidRDefault="000F6687" w:rsidP="00B94B70">
            <w:pPr>
              <w:spacing w:after="0" w:line="240" w:lineRule="auto"/>
              <w:jc w:val="both"/>
              <w:rPr>
                <w:rFonts w:ascii="Times New Roman" w:hAnsi="Times New Roman"/>
                <w:b/>
                <w:sz w:val="24"/>
                <w:szCs w:val="24"/>
              </w:rPr>
            </w:pPr>
          </w:p>
        </w:tc>
        <w:tc>
          <w:tcPr>
            <w:tcW w:w="1074" w:type="dxa"/>
            <w:tcBorders>
              <w:left w:val="nil"/>
              <w:right w:val="nil"/>
            </w:tcBorders>
          </w:tcPr>
          <w:p w14:paraId="2BA7FCDE" w14:textId="77777777" w:rsidR="000F6687" w:rsidRPr="00ED763C" w:rsidRDefault="000F6687" w:rsidP="00B94B70">
            <w:pPr>
              <w:spacing w:after="0" w:line="240" w:lineRule="auto"/>
              <w:jc w:val="both"/>
              <w:rPr>
                <w:rFonts w:ascii="Times New Roman" w:hAnsi="Times New Roman"/>
                <w:b/>
                <w:sz w:val="24"/>
                <w:szCs w:val="24"/>
              </w:rPr>
            </w:pPr>
          </w:p>
        </w:tc>
        <w:tc>
          <w:tcPr>
            <w:tcW w:w="1056" w:type="dxa"/>
            <w:vMerge/>
            <w:tcBorders>
              <w:left w:val="nil"/>
              <w:right w:val="nil"/>
            </w:tcBorders>
          </w:tcPr>
          <w:p w14:paraId="669C8C5D" w14:textId="77777777" w:rsidR="000F6687" w:rsidRPr="00ED763C" w:rsidRDefault="000F6687" w:rsidP="00B94B70">
            <w:pPr>
              <w:spacing w:after="0" w:line="240" w:lineRule="auto"/>
              <w:jc w:val="both"/>
              <w:rPr>
                <w:rFonts w:ascii="Times New Roman" w:hAnsi="Times New Roman"/>
                <w:b/>
                <w:sz w:val="24"/>
                <w:szCs w:val="24"/>
              </w:rPr>
            </w:pPr>
          </w:p>
        </w:tc>
      </w:tr>
    </w:tbl>
    <w:p w14:paraId="0424EE16" w14:textId="77777777" w:rsidR="00A70613" w:rsidRDefault="00A70613" w:rsidP="000F6687">
      <w:pPr>
        <w:spacing w:after="0" w:line="360" w:lineRule="auto"/>
        <w:jc w:val="both"/>
        <w:rPr>
          <w:rFonts w:ascii="Times New Roman" w:hAnsi="Times New Roman"/>
          <w:sz w:val="24"/>
          <w:szCs w:val="24"/>
        </w:rPr>
      </w:pPr>
      <w:r w:rsidRPr="00A70613">
        <w:rPr>
          <w:rFonts w:ascii="Times New Roman" w:hAnsi="Times New Roman"/>
          <w:sz w:val="24"/>
          <w:szCs w:val="24"/>
        </w:rPr>
        <w:t>Table 3 reveals that the calculated F-value (1.41) is less than the critical F-value (3.04) at a 0.05 alpha level, indicating no statistically significant difference. As a result, the null hypothesis is retained. This suggests that women's perceptions of the impact of early marriage on female children's psychosocial life in Grong Village do not significantly differ based on age.</w:t>
      </w:r>
    </w:p>
    <w:p w14:paraId="6F9F4687" w14:textId="1A1D65C0" w:rsidR="000F6687" w:rsidRPr="00ED763C" w:rsidRDefault="000F6687" w:rsidP="000F6687">
      <w:pPr>
        <w:spacing w:after="0" w:line="360" w:lineRule="auto"/>
        <w:jc w:val="both"/>
        <w:rPr>
          <w:rFonts w:ascii="Times New Roman" w:hAnsi="Times New Roman"/>
          <w:sz w:val="24"/>
          <w:szCs w:val="24"/>
        </w:rPr>
      </w:pPr>
      <w:r w:rsidRPr="00ED763C">
        <w:rPr>
          <w:rFonts w:ascii="Times New Roman" w:hAnsi="Times New Roman"/>
          <w:b/>
          <w:bCs/>
          <w:sz w:val="24"/>
          <w:szCs w:val="24"/>
        </w:rPr>
        <w:t>Hypothesis II</w:t>
      </w:r>
      <w:r w:rsidRPr="00ED763C">
        <w:rPr>
          <w:rFonts w:ascii="Times New Roman" w:hAnsi="Times New Roman"/>
          <w:sz w:val="24"/>
          <w:szCs w:val="24"/>
        </w:rPr>
        <w:t>:</w:t>
      </w:r>
      <w:r w:rsidRPr="00204B24">
        <w:rPr>
          <w:rFonts w:ascii="Times New Roman" w:hAnsi="Times New Roman"/>
          <w:i/>
          <w:sz w:val="24"/>
          <w:szCs w:val="24"/>
        </w:rPr>
        <w:t xml:space="preserve"> </w:t>
      </w:r>
      <w:r w:rsidR="00BA039E" w:rsidRPr="00BA039E">
        <w:rPr>
          <w:rFonts w:ascii="Times New Roman" w:hAnsi="Times New Roman"/>
          <w:i/>
          <w:sz w:val="24"/>
          <w:szCs w:val="24"/>
        </w:rPr>
        <w:t xml:space="preserve">There is no significant difference in </w:t>
      </w:r>
      <w:proofErr w:type="spellStart"/>
      <w:r w:rsidR="00BA039E" w:rsidRPr="00BA039E">
        <w:rPr>
          <w:rFonts w:ascii="Times New Roman" w:hAnsi="Times New Roman"/>
          <w:i/>
          <w:sz w:val="24"/>
          <w:szCs w:val="24"/>
        </w:rPr>
        <w:t>the</w:t>
      </w:r>
      <w:r w:rsidR="00460DAA">
        <w:rPr>
          <w:rFonts w:ascii="Times New Roman" w:hAnsi="Times New Roman"/>
          <w:i/>
          <w:sz w:val="24"/>
          <w:szCs w:val="24"/>
        </w:rPr>
        <w:t>perceived</w:t>
      </w:r>
      <w:proofErr w:type="spellEnd"/>
      <w:r w:rsidR="00BA039E" w:rsidRPr="00BA039E">
        <w:rPr>
          <w:rFonts w:ascii="Times New Roman" w:hAnsi="Times New Roman"/>
          <w:i/>
          <w:sz w:val="24"/>
          <w:szCs w:val="24"/>
        </w:rPr>
        <w:t xml:space="preserve"> impact of ea</w:t>
      </w:r>
      <w:r w:rsidR="00BA039E">
        <w:rPr>
          <w:rFonts w:ascii="Times New Roman" w:hAnsi="Times New Roman"/>
          <w:i/>
          <w:sz w:val="24"/>
          <w:szCs w:val="24"/>
        </w:rPr>
        <w:t xml:space="preserve">rly marriage on </w:t>
      </w:r>
      <w:r w:rsidR="00460DAA">
        <w:rPr>
          <w:rFonts w:ascii="Times New Roman" w:hAnsi="Times New Roman"/>
          <w:i/>
          <w:sz w:val="24"/>
          <w:szCs w:val="24"/>
        </w:rPr>
        <w:tab/>
      </w:r>
      <w:r w:rsidR="00460DAA">
        <w:rPr>
          <w:rFonts w:ascii="Times New Roman" w:hAnsi="Times New Roman"/>
          <w:i/>
          <w:sz w:val="24"/>
          <w:szCs w:val="24"/>
        </w:rPr>
        <w:tab/>
      </w:r>
      <w:r w:rsidR="00460DAA">
        <w:rPr>
          <w:rFonts w:ascii="Times New Roman" w:hAnsi="Times New Roman"/>
          <w:i/>
          <w:sz w:val="24"/>
          <w:szCs w:val="24"/>
        </w:rPr>
        <w:tab/>
      </w:r>
      <w:r w:rsidR="00BA039E">
        <w:rPr>
          <w:rFonts w:ascii="Times New Roman" w:hAnsi="Times New Roman"/>
          <w:i/>
          <w:sz w:val="24"/>
          <w:szCs w:val="24"/>
        </w:rPr>
        <w:t>psycho</w:t>
      </w:r>
      <w:r w:rsidR="00A70613">
        <w:rPr>
          <w:rFonts w:ascii="Times New Roman" w:hAnsi="Times New Roman"/>
          <w:i/>
          <w:sz w:val="24"/>
          <w:szCs w:val="24"/>
        </w:rPr>
        <w:t>-</w:t>
      </w:r>
      <w:r w:rsidR="00BA039E">
        <w:rPr>
          <w:rFonts w:ascii="Times New Roman" w:hAnsi="Times New Roman"/>
          <w:i/>
          <w:sz w:val="24"/>
          <w:szCs w:val="24"/>
        </w:rPr>
        <w:t>social</w:t>
      </w:r>
      <w:r w:rsidR="00A70613">
        <w:rPr>
          <w:rFonts w:ascii="Times New Roman" w:hAnsi="Times New Roman"/>
          <w:i/>
          <w:sz w:val="24"/>
          <w:szCs w:val="24"/>
        </w:rPr>
        <w:t xml:space="preserve"> </w:t>
      </w:r>
      <w:r w:rsidR="00BA039E" w:rsidRPr="00BA039E">
        <w:rPr>
          <w:rFonts w:ascii="Times New Roman" w:hAnsi="Times New Roman"/>
          <w:i/>
          <w:sz w:val="24"/>
          <w:szCs w:val="24"/>
        </w:rPr>
        <w:t xml:space="preserve">life of </w:t>
      </w:r>
      <w:r w:rsidR="00460DAA">
        <w:rPr>
          <w:rFonts w:ascii="Times New Roman" w:hAnsi="Times New Roman"/>
          <w:i/>
          <w:sz w:val="24"/>
          <w:szCs w:val="24"/>
        </w:rPr>
        <w:t>girl-</w:t>
      </w:r>
      <w:r w:rsidR="00BA039E" w:rsidRPr="00BA039E">
        <w:rPr>
          <w:rFonts w:ascii="Times New Roman" w:hAnsi="Times New Roman"/>
          <w:i/>
          <w:sz w:val="24"/>
          <w:szCs w:val="24"/>
        </w:rPr>
        <w:t>c</w:t>
      </w:r>
      <w:r w:rsidR="00C65DF4">
        <w:rPr>
          <w:rFonts w:ascii="Times New Roman" w:hAnsi="Times New Roman"/>
          <w:i/>
          <w:sz w:val="24"/>
          <w:szCs w:val="24"/>
        </w:rPr>
        <w:t>hild by women in G</w:t>
      </w:r>
      <w:r w:rsidR="00BA039E" w:rsidRPr="00BA039E">
        <w:rPr>
          <w:rFonts w:ascii="Times New Roman" w:hAnsi="Times New Roman"/>
          <w:i/>
          <w:sz w:val="24"/>
          <w:szCs w:val="24"/>
        </w:rPr>
        <w:t xml:space="preserve">rong Village, </w:t>
      </w:r>
      <w:proofErr w:type="spellStart"/>
      <w:r w:rsidR="00BA039E" w:rsidRPr="00BA039E">
        <w:rPr>
          <w:rFonts w:ascii="Times New Roman" w:hAnsi="Times New Roman"/>
          <w:i/>
          <w:sz w:val="24"/>
          <w:szCs w:val="24"/>
        </w:rPr>
        <w:t>Pankshin</w:t>
      </w:r>
      <w:proofErr w:type="spellEnd"/>
      <w:r w:rsidR="00BA039E" w:rsidRPr="00BA039E">
        <w:rPr>
          <w:rFonts w:ascii="Times New Roman" w:hAnsi="Times New Roman"/>
          <w:i/>
          <w:sz w:val="24"/>
          <w:szCs w:val="24"/>
        </w:rPr>
        <w:t xml:space="preserve">, </w:t>
      </w:r>
      <w:r w:rsidR="00460DAA">
        <w:rPr>
          <w:rFonts w:ascii="Times New Roman" w:hAnsi="Times New Roman"/>
          <w:i/>
          <w:sz w:val="24"/>
          <w:szCs w:val="24"/>
        </w:rPr>
        <w:tab/>
      </w:r>
      <w:r w:rsidR="00460DAA">
        <w:rPr>
          <w:rFonts w:ascii="Times New Roman" w:hAnsi="Times New Roman"/>
          <w:i/>
          <w:sz w:val="24"/>
          <w:szCs w:val="24"/>
        </w:rPr>
        <w:tab/>
      </w:r>
      <w:r w:rsidR="00460DAA">
        <w:rPr>
          <w:rFonts w:ascii="Times New Roman" w:hAnsi="Times New Roman"/>
          <w:i/>
          <w:sz w:val="24"/>
          <w:szCs w:val="24"/>
        </w:rPr>
        <w:tab/>
      </w:r>
      <w:r w:rsidR="00460DAA">
        <w:rPr>
          <w:rFonts w:ascii="Times New Roman" w:hAnsi="Times New Roman"/>
          <w:i/>
          <w:sz w:val="24"/>
          <w:szCs w:val="24"/>
        </w:rPr>
        <w:tab/>
      </w:r>
      <w:r w:rsidR="00BA039E" w:rsidRPr="00BA039E">
        <w:rPr>
          <w:rFonts w:ascii="Times New Roman" w:hAnsi="Times New Roman"/>
          <w:i/>
          <w:sz w:val="24"/>
          <w:szCs w:val="24"/>
        </w:rPr>
        <w:t>Pla</w:t>
      </w:r>
      <w:r w:rsidR="00A70613">
        <w:rPr>
          <w:rFonts w:ascii="Times New Roman" w:hAnsi="Times New Roman"/>
          <w:i/>
          <w:sz w:val="24"/>
          <w:szCs w:val="24"/>
        </w:rPr>
        <w:t xml:space="preserve">teau </w:t>
      </w:r>
      <w:r w:rsidR="00BA039E">
        <w:rPr>
          <w:rFonts w:ascii="Times New Roman" w:hAnsi="Times New Roman"/>
          <w:i/>
          <w:sz w:val="24"/>
          <w:szCs w:val="24"/>
        </w:rPr>
        <w:t>State based on village cluster</w:t>
      </w:r>
    </w:p>
    <w:p w14:paraId="4C619769" w14:textId="63ED8A1A" w:rsidR="000F6687" w:rsidRPr="00ED763C" w:rsidRDefault="000F6687" w:rsidP="000F6687">
      <w:pPr>
        <w:spacing w:after="0" w:line="360" w:lineRule="auto"/>
        <w:jc w:val="both"/>
        <w:rPr>
          <w:rFonts w:ascii="Times New Roman" w:hAnsi="Times New Roman"/>
          <w:b/>
          <w:sz w:val="24"/>
          <w:szCs w:val="24"/>
        </w:rPr>
      </w:pPr>
      <w:r w:rsidRPr="00ED763C">
        <w:rPr>
          <w:rFonts w:ascii="Times New Roman" w:hAnsi="Times New Roman"/>
          <w:b/>
          <w:sz w:val="24"/>
          <w:szCs w:val="24"/>
        </w:rPr>
        <w:t xml:space="preserve">Table 4: </w:t>
      </w:r>
      <w:r w:rsidR="00A70613">
        <w:rPr>
          <w:rFonts w:ascii="Times New Roman" w:hAnsi="Times New Roman"/>
          <w:sz w:val="24"/>
          <w:szCs w:val="24"/>
        </w:rPr>
        <w:t>ANOVA</w:t>
      </w:r>
      <w:r w:rsidRPr="00ED763C">
        <w:rPr>
          <w:rFonts w:ascii="Times New Roman" w:hAnsi="Times New Roman"/>
          <w:sz w:val="24"/>
          <w:szCs w:val="24"/>
        </w:rPr>
        <w:t xml:space="preserve"> on </w:t>
      </w:r>
      <w:r w:rsidR="00BA039E" w:rsidRPr="00BA039E">
        <w:rPr>
          <w:rFonts w:ascii="Times New Roman" w:hAnsi="Times New Roman"/>
          <w:sz w:val="24"/>
          <w:szCs w:val="24"/>
        </w:rPr>
        <w:t>the impact of ea</w:t>
      </w:r>
      <w:r w:rsidR="00A70613">
        <w:rPr>
          <w:rFonts w:ascii="Times New Roman" w:hAnsi="Times New Roman"/>
          <w:sz w:val="24"/>
          <w:szCs w:val="24"/>
        </w:rPr>
        <w:t xml:space="preserve">rly marriage on psychosocial </w:t>
      </w:r>
      <w:r w:rsidR="00A70613">
        <w:rPr>
          <w:rFonts w:ascii="Times New Roman" w:hAnsi="Times New Roman"/>
          <w:sz w:val="24"/>
          <w:szCs w:val="24"/>
        </w:rPr>
        <w:tab/>
      </w:r>
      <w:r w:rsidR="00BA039E" w:rsidRPr="00BA039E">
        <w:rPr>
          <w:rFonts w:ascii="Times New Roman" w:hAnsi="Times New Roman"/>
          <w:sz w:val="24"/>
          <w:szCs w:val="24"/>
        </w:rPr>
        <w:t xml:space="preserve">life of </w:t>
      </w:r>
      <w:r w:rsidR="00BA039E">
        <w:rPr>
          <w:rFonts w:ascii="Times New Roman" w:hAnsi="Times New Roman"/>
          <w:sz w:val="24"/>
          <w:szCs w:val="24"/>
        </w:rPr>
        <w:t>female child based on village cluster</w:t>
      </w:r>
      <w:r w:rsidRPr="00ED763C">
        <w:rPr>
          <w:rFonts w:ascii="Times New Roman" w:hAnsi="Times New Roman"/>
          <w:sz w:val="24"/>
          <w:szCs w:val="24"/>
        </w:rPr>
        <w:t>.</w:t>
      </w:r>
    </w:p>
    <w:tbl>
      <w:tblPr>
        <w:tblW w:w="9360" w:type="dxa"/>
        <w:tblBorders>
          <w:top w:val="single" w:sz="8" w:space="0" w:color="000000"/>
          <w:bottom w:val="single" w:sz="8" w:space="0" w:color="000000"/>
        </w:tblBorders>
        <w:tblLook w:val="04A0" w:firstRow="1" w:lastRow="0" w:firstColumn="1" w:lastColumn="0" w:noHBand="0" w:noVBand="1"/>
      </w:tblPr>
      <w:tblGrid>
        <w:gridCol w:w="2090"/>
        <w:gridCol w:w="1745"/>
        <w:gridCol w:w="814"/>
        <w:gridCol w:w="1372"/>
        <w:gridCol w:w="1212"/>
        <w:gridCol w:w="1071"/>
        <w:gridCol w:w="1056"/>
      </w:tblGrid>
      <w:tr w:rsidR="000F6687" w:rsidRPr="00ED763C" w14:paraId="410E21F7" w14:textId="77777777" w:rsidTr="00B94B70">
        <w:trPr>
          <w:trHeight w:val="861"/>
        </w:trPr>
        <w:tc>
          <w:tcPr>
            <w:tcW w:w="2090" w:type="dxa"/>
            <w:tcBorders>
              <w:top w:val="single" w:sz="8" w:space="0" w:color="000000"/>
              <w:left w:val="nil"/>
              <w:bottom w:val="single" w:sz="8" w:space="0" w:color="000000"/>
              <w:right w:val="nil"/>
            </w:tcBorders>
          </w:tcPr>
          <w:p w14:paraId="56FA8669"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Source</w:t>
            </w:r>
          </w:p>
        </w:tc>
        <w:tc>
          <w:tcPr>
            <w:tcW w:w="1745" w:type="dxa"/>
            <w:tcBorders>
              <w:top w:val="single" w:sz="8" w:space="0" w:color="000000"/>
              <w:left w:val="nil"/>
              <w:bottom w:val="single" w:sz="8" w:space="0" w:color="000000"/>
              <w:right w:val="nil"/>
            </w:tcBorders>
          </w:tcPr>
          <w:p w14:paraId="6403603B"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Sum of Squares</w:t>
            </w:r>
          </w:p>
        </w:tc>
        <w:tc>
          <w:tcPr>
            <w:tcW w:w="814" w:type="dxa"/>
            <w:tcBorders>
              <w:top w:val="single" w:sz="8" w:space="0" w:color="000000"/>
              <w:left w:val="nil"/>
              <w:bottom w:val="single" w:sz="8" w:space="0" w:color="000000"/>
              <w:right w:val="nil"/>
            </w:tcBorders>
          </w:tcPr>
          <w:p w14:paraId="708F9B76" w14:textId="77777777" w:rsidR="000F6687" w:rsidRPr="00ED763C" w:rsidRDefault="000F6687" w:rsidP="00B94B70">
            <w:pPr>
              <w:spacing w:after="0" w:line="240" w:lineRule="auto"/>
              <w:jc w:val="both"/>
              <w:rPr>
                <w:rFonts w:ascii="Times New Roman" w:hAnsi="Times New Roman"/>
                <w:b/>
                <w:bCs/>
                <w:sz w:val="24"/>
                <w:szCs w:val="24"/>
              </w:rPr>
            </w:pPr>
            <w:proofErr w:type="spellStart"/>
            <w:r w:rsidRPr="00ED763C">
              <w:rPr>
                <w:rFonts w:ascii="Times New Roman" w:hAnsi="Times New Roman"/>
                <w:b/>
                <w:bCs/>
                <w:sz w:val="24"/>
                <w:szCs w:val="24"/>
              </w:rPr>
              <w:t>df</w:t>
            </w:r>
            <w:proofErr w:type="spellEnd"/>
          </w:p>
        </w:tc>
        <w:tc>
          <w:tcPr>
            <w:tcW w:w="1372" w:type="dxa"/>
            <w:tcBorders>
              <w:top w:val="single" w:sz="8" w:space="0" w:color="000000"/>
              <w:left w:val="nil"/>
              <w:bottom w:val="single" w:sz="8" w:space="0" w:color="000000"/>
              <w:right w:val="nil"/>
            </w:tcBorders>
          </w:tcPr>
          <w:p w14:paraId="504BEA83"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Mean </w:t>
            </w:r>
          </w:p>
          <w:p w14:paraId="0B708C1E"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Squares</w:t>
            </w:r>
          </w:p>
        </w:tc>
        <w:tc>
          <w:tcPr>
            <w:tcW w:w="1212" w:type="dxa"/>
            <w:tcBorders>
              <w:top w:val="single" w:sz="8" w:space="0" w:color="000000"/>
              <w:left w:val="nil"/>
              <w:bottom w:val="single" w:sz="8" w:space="0" w:color="000000"/>
              <w:right w:val="nil"/>
            </w:tcBorders>
          </w:tcPr>
          <w:p w14:paraId="77BC1D48"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Cal. </w:t>
            </w:r>
          </w:p>
          <w:p w14:paraId="06BC50D1" w14:textId="77777777" w:rsidR="000F6687" w:rsidRPr="00ED763C" w:rsidRDefault="000F6687" w:rsidP="00B94B70">
            <w:pPr>
              <w:spacing w:after="0" w:line="240" w:lineRule="auto"/>
              <w:jc w:val="both"/>
              <w:rPr>
                <w:rFonts w:ascii="Times New Roman" w:hAnsi="Times New Roman"/>
                <w:b/>
                <w:bCs/>
                <w:sz w:val="24"/>
                <w:szCs w:val="24"/>
                <w:vertAlign w:val="superscript"/>
              </w:rPr>
            </w:pPr>
            <w:r w:rsidRPr="00ED763C">
              <w:rPr>
                <w:rFonts w:ascii="Times New Roman" w:hAnsi="Times New Roman"/>
                <w:b/>
                <w:bCs/>
                <w:sz w:val="24"/>
                <w:szCs w:val="24"/>
              </w:rPr>
              <w:t>F-val.</w:t>
            </w:r>
          </w:p>
        </w:tc>
        <w:tc>
          <w:tcPr>
            <w:tcW w:w="1071" w:type="dxa"/>
            <w:tcBorders>
              <w:top w:val="single" w:sz="8" w:space="0" w:color="000000"/>
              <w:left w:val="nil"/>
              <w:bottom w:val="single" w:sz="8" w:space="0" w:color="000000"/>
              <w:right w:val="nil"/>
            </w:tcBorders>
          </w:tcPr>
          <w:p w14:paraId="01750692"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Crit. </w:t>
            </w:r>
          </w:p>
          <w:p w14:paraId="0189BBB3"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F-val.</w:t>
            </w:r>
          </w:p>
        </w:tc>
        <w:tc>
          <w:tcPr>
            <w:tcW w:w="1056" w:type="dxa"/>
            <w:tcBorders>
              <w:top w:val="single" w:sz="8" w:space="0" w:color="000000"/>
              <w:left w:val="nil"/>
              <w:bottom w:val="single" w:sz="8" w:space="0" w:color="000000"/>
              <w:right w:val="nil"/>
            </w:tcBorders>
          </w:tcPr>
          <w:p w14:paraId="1BF27F66"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Remark </w:t>
            </w:r>
          </w:p>
        </w:tc>
      </w:tr>
      <w:tr w:rsidR="000F6687" w:rsidRPr="00ED763C" w14:paraId="7F14445D" w14:textId="77777777" w:rsidTr="00B94B70">
        <w:trPr>
          <w:trHeight w:val="430"/>
        </w:trPr>
        <w:tc>
          <w:tcPr>
            <w:tcW w:w="2090" w:type="dxa"/>
            <w:tcBorders>
              <w:left w:val="nil"/>
              <w:right w:val="nil"/>
            </w:tcBorders>
          </w:tcPr>
          <w:p w14:paraId="5639CADF"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Between Group</w:t>
            </w:r>
          </w:p>
        </w:tc>
        <w:tc>
          <w:tcPr>
            <w:tcW w:w="1745" w:type="dxa"/>
            <w:tcBorders>
              <w:left w:val="nil"/>
              <w:right w:val="nil"/>
            </w:tcBorders>
          </w:tcPr>
          <w:p w14:paraId="0228AFC5"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14794171</w:t>
            </w:r>
          </w:p>
        </w:tc>
        <w:tc>
          <w:tcPr>
            <w:tcW w:w="814" w:type="dxa"/>
            <w:tcBorders>
              <w:left w:val="nil"/>
              <w:right w:val="nil"/>
            </w:tcBorders>
          </w:tcPr>
          <w:p w14:paraId="6DEBDB7A"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2</w:t>
            </w:r>
          </w:p>
        </w:tc>
        <w:tc>
          <w:tcPr>
            <w:tcW w:w="1372" w:type="dxa"/>
            <w:tcBorders>
              <w:left w:val="nil"/>
              <w:right w:val="nil"/>
            </w:tcBorders>
          </w:tcPr>
          <w:p w14:paraId="0C4FB908"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73.64</w:t>
            </w:r>
          </w:p>
        </w:tc>
        <w:tc>
          <w:tcPr>
            <w:tcW w:w="1212" w:type="dxa"/>
            <w:tcBorders>
              <w:left w:val="nil"/>
              <w:right w:val="nil"/>
            </w:tcBorders>
          </w:tcPr>
          <w:p w14:paraId="697A2D10" w14:textId="77777777" w:rsidR="000F6687" w:rsidRPr="00ED763C" w:rsidRDefault="000F6687" w:rsidP="00B94B70">
            <w:pPr>
              <w:spacing w:after="0" w:line="240" w:lineRule="auto"/>
              <w:jc w:val="both"/>
              <w:rPr>
                <w:rFonts w:ascii="Times New Roman" w:hAnsi="Times New Roman"/>
                <w:sz w:val="24"/>
                <w:szCs w:val="24"/>
              </w:rPr>
            </w:pPr>
          </w:p>
        </w:tc>
        <w:tc>
          <w:tcPr>
            <w:tcW w:w="1071" w:type="dxa"/>
            <w:tcBorders>
              <w:left w:val="nil"/>
              <w:right w:val="nil"/>
            </w:tcBorders>
          </w:tcPr>
          <w:p w14:paraId="0F1FB1C1" w14:textId="77777777" w:rsidR="000F6687" w:rsidRPr="00ED763C" w:rsidRDefault="000F6687" w:rsidP="00B94B70">
            <w:pPr>
              <w:spacing w:after="0" w:line="240" w:lineRule="auto"/>
              <w:jc w:val="both"/>
              <w:rPr>
                <w:rFonts w:ascii="Times New Roman" w:hAnsi="Times New Roman"/>
                <w:sz w:val="24"/>
                <w:szCs w:val="24"/>
              </w:rPr>
            </w:pPr>
          </w:p>
        </w:tc>
        <w:tc>
          <w:tcPr>
            <w:tcW w:w="1056" w:type="dxa"/>
            <w:vMerge w:val="restart"/>
            <w:tcBorders>
              <w:left w:val="nil"/>
              <w:right w:val="nil"/>
            </w:tcBorders>
          </w:tcPr>
          <w:p w14:paraId="4DF30504"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Not Rejected</w:t>
            </w:r>
          </w:p>
        </w:tc>
      </w:tr>
      <w:tr w:rsidR="000F6687" w:rsidRPr="00ED763C" w14:paraId="6A7BA47C" w14:textId="77777777" w:rsidTr="00B94B70">
        <w:trPr>
          <w:trHeight w:val="430"/>
        </w:trPr>
        <w:tc>
          <w:tcPr>
            <w:tcW w:w="2090" w:type="dxa"/>
          </w:tcPr>
          <w:p w14:paraId="478FA2CA"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Within Group</w:t>
            </w:r>
          </w:p>
        </w:tc>
        <w:tc>
          <w:tcPr>
            <w:tcW w:w="1745" w:type="dxa"/>
          </w:tcPr>
          <w:p w14:paraId="6C64F4B9"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663.906</w:t>
            </w:r>
          </w:p>
        </w:tc>
        <w:tc>
          <w:tcPr>
            <w:tcW w:w="814" w:type="dxa"/>
          </w:tcPr>
          <w:p w14:paraId="780D5923" w14:textId="4DD40A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97</w:t>
            </w:r>
          </w:p>
        </w:tc>
        <w:tc>
          <w:tcPr>
            <w:tcW w:w="1372" w:type="dxa"/>
          </w:tcPr>
          <w:p w14:paraId="33217E57"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71.42</w:t>
            </w:r>
          </w:p>
        </w:tc>
        <w:tc>
          <w:tcPr>
            <w:tcW w:w="1212" w:type="dxa"/>
          </w:tcPr>
          <w:p w14:paraId="26F8955E"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1.97</w:t>
            </w:r>
          </w:p>
        </w:tc>
        <w:tc>
          <w:tcPr>
            <w:tcW w:w="1071" w:type="dxa"/>
          </w:tcPr>
          <w:p w14:paraId="2986EEBF" w14:textId="77777777" w:rsidR="000F6687" w:rsidRPr="00ED763C" w:rsidRDefault="000F6687" w:rsidP="00B94B70">
            <w:pPr>
              <w:spacing w:after="0" w:line="240" w:lineRule="auto"/>
              <w:jc w:val="both"/>
              <w:rPr>
                <w:rFonts w:ascii="Times New Roman" w:hAnsi="Times New Roman"/>
                <w:sz w:val="24"/>
                <w:szCs w:val="24"/>
              </w:rPr>
            </w:pPr>
            <w:r w:rsidRPr="00ED763C">
              <w:rPr>
                <w:rFonts w:ascii="Times New Roman" w:hAnsi="Times New Roman"/>
                <w:sz w:val="24"/>
                <w:szCs w:val="24"/>
              </w:rPr>
              <w:t>3.04</w:t>
            </w:r>
          </w:p>
        </w:tc>
        <w:tc>
          <w:tcPr>
            <w:tcW w:w="1056" w:type="dxa"/>
            <w:vMerge/>
          </w:tcPr>
          <w:p w14:paraId="3881E6AF" w14:textId="77777777" w:rsidR="000F6687" w:rsidRPr="00ED763C" w:rsidRDefault="000F6687" w:rsidP="00B94B70">
            <w:pPr>
              <w:spacing w:after="0" w:line="240" w:lineRule="auto"/>
              <w:jc w:val="both"/>
              <w:rPr>
                <w:rFonts w:ascii="Times New Roman" w:hAnsi="Times New Roman"/>
                <w:sz w:val="24"/>
                <w:szCs w:val="24"/>
              </w:rPr>
            </w:pPr>
          </w:p>
        </w:tc>
      </w:tr>
      <w:tr w:rsidR="000F6687" w:rsidRPr="00ED763C" w14:paraId="10BD458B" w14:textId="77777777" w:rsidTr="00B94B70">
        <w:trPr>
          <w:trHeight w:val="430"/>
        </w:trPr>
        <w:tc>
          <w:tcPr>
            <w:tcW w:w="2090" w:type="dxa"/>
            <w:tcBorders>
              <w:left w:val="nil"/>
              <w:right w:val="nil"/>
            </w:tcBorders>
          </w:tcPr>
          <w:p w14:paraId="24620BE1" w14:textId="77777777" w:rsidR="000F6687" w:rsidRPr="00ED763C" w:rsidRDefault="000F6687" w:rsidP="00B94B70">
            <w:pPr>
              <w:spacing w:after="0" w:line="240" w:lineRule="auto"/>
              <w:jc w:val="both"/>
              <w:rPr>
                <w:rFonts w:ascii="Times New Roman" w:hAnsi="Times New Roman"/>
                <w:b/>
                <w:bCs/>
                <w:sz w:val="24"/>
                <w:szCs w:val="24"/>
              </w:rPr>
            </w:pPr>
            <w:r w:rsidRPr="00ED763C">
              <w:rPr>
                <w:rFonts w:ascii="Times New Roman" w:hAnsi="Times New Roman"/>
                <w:b/>
                <w:bCs/>
                <w:sz w:val="24"/>
                <w:szCs w:val="24"/>
              </w:rPr>
              <w:t xml:space="preserve">Total </w:t>
            </w:r>
          </w:p>
        </w:tc>
        <w:tc>
          <w:tcPr>
            <w:tcW w:w="1745" w:type="dxa"/>
            <w:tcBorders>
              <w:left w:val="nil"/>
              <w:right w:val="nil"/>
            </w:tcBorders>
          </w:tcPr>
          <w:p w14:paraId="606E809E" w14:textId="77777777" w:rsidR="000F6687" w:rsidRPr="00ED763C" w:rsidRDefault="000F6687" w:rsidP="00B94B70">
            <w:pPr>
              <w:spacing w:after="0" w:line="240" w:lineRule="auto"/>
              <w:jc w:val="both"/>
              <w:rPr>
                <w:rFonts w:ascii="Times New Roman" w:hAnsi="Times New Roman"/>
                <w:b/>
                <w:sz w:val="24"/>
                <w:szCs w:val="24"/>
              </w:rPr>
            </w:pPr>
            <w:r w:rsidRPr="00ED763C">
              <w:rPr>
                <w:rFonts w:ascii="Times New Roman" w:hAnsi="Times New Roman"/>
                <w:b/>
                <w:sz w:val="24"/>
                <w:szCs w:val="24"/>
              </w:rPr>
              <w:t>154158.078</w:t>
            </w:r>
          </w:p>
        </w:tc>
        <w:tc>
          <w:tcPr>
            <w:tcW w:w="814" w:type="dxa"/>
            <w:tcBorders>
              <w:left w:val="nil"/>
              <w:right w:val="nil"/>
            </w:tcBorders>
          </w:tcPr>
          <w:p w14:paraId="0A490AFD" w14:textId="5AA24874" w:rsidR="000F6687" w:rsidRPr="00ED763C" w:rsidRDefault="000F6687" w:rsidP="00B94B70">
            <w:pPr>
              <w:spacing w:after="0" w:line="240" w:lineRule="auto"/>
              <w:jc w:val="both"/>
              <w:rPr>
                <w:rFonts w:ascii="Times New Roman" w:hAnsi="Times New Roman"/>
                <w:b/>
                <w:sz w:val="24"/>
                <w:szCs w:val="24"/>
              </w:rPr>
            </w:pPr>
            <w:r w:rsidRPr="00ED763C">
              <w:rPr>
                <w:rFonts w:ascii="Times New Roman" w:hAnsi="Times New Roman"/>
                <w:b/>
                <w:sz w:val="24"/>
                <w:szCs w:val="24"/>
              </w:rPr>
              <w:t>99</w:t>
            </w:r>
          </w:p>
        </w:tc>
        <w:tc>
          <w:tcPr>
            <w:tcW w:w="1372" w:type="dxa"/>
            <w:tcBorders>
              <w:left w:val="nil"/>
              <w:right w:val="nil"/>
            </w:tcBorders>
          </w:tcPr>
          <w:p w14:paraId="2F373A5E" w14:textId="77777777" w:rsidR="000F6687" w:rsidRPr="00ED763C" w:rsidRDefault="000F6687" w:rsidP="00B94B70">
            <w:pPr>
              <w:spacing w:after="0" w:line="240" w:lineRule="auto"/>
              <w:jc w:val="both"/>
              <w:rPr>
                <w:rFonts w:ascii="Times New Roman" w:hAnsi="Times New Roman"/>
                <w:sz w:val="24"/>
                <w:szCs w:val="24"/>
              </w:rPr>
            </w:pPr>
          </w:p>
        </w:tc>
        <w:tc>
          <w:tcPr>
            <w:tcW w:w="1212" w:type="dxa"/>
            <w:tcBorders>
              <w:left w:val="nil"/>
              <w:right w:val="nil"/>
            </w:tcBorders>
          </w:tcPr>
          <w:p w14:paraId="74C6F34C" w14:textId="77777777" w:rsidR="000F6687" w:rsidRPr="00ED763C" w:rsidRDefault="000F6687" w:rsidP="00B94B70">
            <w:pPr>
              <w:spacing w:after="0" w:line="240" w:lineRule="auto"/>
              <w:jc w:val="both"/>
              <w:rPr>
                <w:rFonts w:ascii="Times New Roman" w:hAnsi="Times New Roman"/>
                <w:b/>
                <w:sz w:val="24"/>
                <w:szCs w:val="24"/>
              </w:rPr>
            </w:pPr>
          </w:p>
        </w:tc>
        <w:tc>
          <w:tcPr>
            <w:tcW w:w="1071" w:type="dxa"/>
            <w:tcBorders>
              <w:left w:val="nil"/>
              <w:right w:val="nil"/>
            </w:tcBorders>
          </w:tcPr>
          <w:p w14:paraId="0F70B1EF" w14:textId="77777777" w:rsidR="000F6687" w:rsidRPr="00ED763C" w:rsidRDefault="000F6687" w:rsidP="00B94B70">
            <w:pPr>
              <w:spacing w:after="0" w:line="240" w:lineRule="auto"/>
              <w:jc w:val="both"/>
              <w:rPr>
                <w:rFonts w:ascii="Times New Roman" w:hAnsi="Times New Roman"/>
                <w:b/>
                <w:sz w:val="24"/>
                <w:szCs w:val="24"/>
              </w:rPr>
            </w:pPr>
          </w:p>
        </w:tc>
        <w:tc>
          <w:tcPr>
            <w:tcW w:w="1056" w:type="dxa"/>
            <w:vMerge/>
            <w:tcBorders>
              <w:left w:val="nil"/>
              <w:right w:val="nil"/>
            </w:tcBorders>
          </w:tcPr>
          <w:p w14:paraId="7166D318" w14:textId="77777777" w:rsidR="000F6687" w:rsidRPr="00ED763C" w:rsidRDefault="000F6687" w:rsidP="00B94B70">
            <w:pPr>
              <w:spacing w:after="0" w:line="240" w:lineRule="auto"/>
              <w:jc w:val="both"/>
              <w:rPr>
                <w:rFonts w:ascii="Times New Roman" w:hAnsi="Times New Roman"/>
                <w:b/>
                <w:sz w:val="24"/>
                <w:szCs w:val="24"/>
              </w:rPr>
            </w:pPr>
          </w:p>
        </w:tc>
      </w:tr>
    </w:tbl>
    <w:p w14:paraId="446A6155" w14:textId="77777777" w:rsidR="00F229AB" w:rsidRDefault="00F229AB" w:rsidP="000F6687">
      <w:pPr>
        <w:spacing w:after="0" w:line="360" w:lineRule="auto"/>
        <w:jc w:val="both"/>
        <w:rPr>
          <w:rFonts w:ascii="Times New Roman" w:hAnsi="Times New Roman"/>
          <w:sz w:val="24"/>
          <w:szCs w:val="24"/>
        </w:rPr>
      </w:pPr>
    </w:p>
    <w:p w14:paraId="4E57BEB6" w14:textId="72C681B1" w:rsidR="000F6687" w:rsidRPr="00ED763C" w:rsidRDefault="00BA039E" w:rsidP="000F6687">
      <w:pPr>
        <w:spacing w:after="0" w:line="360" w:lineRule="auto"/>
        <w:jc w:val="both"/>
        <w:rPr>
          <w:rFonts w:ascii="Times New Roman" w:hAnsi="Times New Roman"/>
          <w:b/>
          <w:bCs/>
          <w:sz w:val="24"/>
          <w:szCs w:val="24"/>
        </w:rPr>
      </w:pPr>
      <w:r w:rsidRPr="00BA039E">
        <w:rPr>
          <w:rFonts w:ascii="Times New Roman" w:hAnsi="Times New Roman"/>
          <w:sz w:val="24"/>
          <w:szCs w:val="24"/>
        </w:rPr>
        <w:t xml:space="preserve">The ANOVA results show no significant difference in the perceived impact of early marriage on the psychosocial life of female children among women in different village clusters in Grong Village, </w:t>
      </w:r>
      <w:proofErr w:type="spellStart"/>
      <w:r w:rsidRPr="00BA039E">
        <w:rPr>
          <w:rFonts w:ascii="Times New Roman" w:hAnsi="Times New Roman"/>
          <w:sz w:val="24"/>
          <w:szCs w:val="24"/>
        </w:rPr>
        <w:t>Pankshin</w:t>
      </w:r>
      <w:proofErr w:type="spellEnd"/>
      <w:r w:rsidRPr="00BA039E">
        <w:rPr>
          <w:rFonts w:ascii="Times New Roman" w:hAnsi="Times New Roman"/>
          <w:sz w:val="24"/>
          <w:szCs w:val="24"/>
        </w:rPr>
        <w:t>, Plateau State. With a calculated F-value of 1.97 being less than the critical F-value of 3.04</w:t>
      </w:r>
      <w:r>
        <w:rPr>
          <w:rFonts w:ascii="Times New Roman" w:hAnsi="Times New Roman"/>
          <w:sz w:val="24"/>
          <w:szCs w:val="24"/>
        </w:rPr>
        <w:t xml:space="preserve"> at 0.05 level of significant</w:t>
      </w:r>
      <w:r w:rsidRPr="00BA039E">
        <w:rPr>
          <w:rFonts w:ascii="Times New Roman" w:hAnsi="Times New Roman"/>
          <w:sz w:val="24"/>
          <w:szCs w:val="24"/>
        </w:rPr>
        <w:t>, the null hypothesis is not rejected, indicating that village cluster does not significantly influence perceptions of early marriage's impact.</w:t>
      </w:r>
    </w:p>
    <w:p w14:paraId="7F246A3C" w14:textId="77777777" w:rsidR="0075367A" w:rsidRDefault="0075367A" w:rsidP="000F6687">
      <w:pPr>
        <w:spacing w:after="0" w:line="360" w:lineRule="auto"/>
        <w:jc w:val="both"/>
        <w:rPr>
          <w:rFonts w:ascii="Times New Roman" w:hAnsi="Times New Roman"/>
          <w:b/>
          <w:bCs/>
          <w:sz w:val="24"/>
          <w:szCs w:val="24"/>
        </w:rPr>
      </w:pPr>
    </w:p>
    <w:p w14:paraId="19A840AD" w14:textId="1DDB3F9F" w:rsidR="000F6687" w:rsidRPr="00ED763C" w:rsidRDefault="00DA71D4" w:rsidP="000F6687">
      <w:pPr>
        <w:spacing w:after="0" w:line="360" w:lineRule="auto"/>
        <w:jc w:val="both"/>
        <w:rPr>
          <w:rFonts w:ascii="Times New Roman" w:hAnsi="Times New Roman"/>
          <w:b/>
          <w:bCs/>
          <w:sz w:val="24"/>
          <w:szCs w:val="24"/>
        </w:rPr>
      </w:pPr>
      <w:r>
        <w:rPr>
          <w:rFonts w:ascii="Times New Roman" w:hAnsi="Times New Roman"/>
          <w:b/>
          <w:bCs/>
          <w:sz w:val="24"/>
          <w:szCs w:val="24"/>
        </w:rPr>
        <w:t>Discussion of Findings</w:t>
      </w:r>
    </w:p>
    <w:p w14:paraId="53BFDAE0" w14:textId="7F0543F8" w:rsidR="000B4659" w:rsidRPr="000B4659" w:rsidRDefault="000B4659" w:rsidP="000B4659">
      <w:pPr>
        <w:spacing w:after="0" w:line="360" w:lineRule="auto"/>
        <w:jc w:val="both"/>
        <w:rPr>
          <w:rFonts w:ascii="Times New Roman" w:hAnsi="Times New Roman" w:cs="Times New Roman"/>
          <w:sz w:val="24"/>
          <w:szCs w:val="24"/>
        </w:rPr>
      </w:pPr>
      <w:r w:rsidRPr="000B4659">
        <w:rPr>
          <w:rFonts w:ascii="Times New Roman" w:hAnsi="Times New Roman"/>
          <w:sz w:val="24"/>
          <w:szCs w:val="24"/>
        </w:rPr>
        <w:t xml:space="preserve">This study </w:t>
      </w:r>
      <w:r w:rsidR="00DA71D4">
        <w:rPr>
          <w:rFonts w:ascii="Times New Roman" w:hAnsi="Times New Roman"/>
          <w:sz w:val="24"/>
          <w:szCs w:val="24"/>
        </w:rPr>
        <w:t>investigated th</w:t>
      </w:r>
      <w:r w:rsidRPr="000B4659">
        <w:rPr>
          <w:rFonts w:ascii="Times New Roman" w:hAnsi="Times New Roman"/>
          <w:sz w:val="24"/>
          <w:szCs w:val="24"/>
        </w:rPr>
        <w:t xml:space="preserve">e impact of early marriage on psychosocial life of female child in Grong Village, </w:t>
      </w:r>
      <w:proofErr w:type="spellStart"/>
      <w:r w:rsidRPr="000B4659">
        <w:rPr>
          <w:rFonts w:ascii="Times New Roman" w:hAnsi="Times New Roman"/>
          <w:sz w:val="24"/>
          <w:szCs w:val="24"/>
        </w:rPr>
        <w:t>Pankshin</w:t>
      </w:r>
      <w:proofErr w:type="spellEnd"/>
      <w:r w:rsidRPr="000B4659">
        <w:rPr>
          <w:rFonts w:ascii="Times New Roman" w:hAnsi="Times New Roman"/>
          <w:sz w:val="24"/>
          <w:szCs w:val="24"/>
        </w:rPr>
        <w:t>, Plateau State</w:t>
      </w:r>
      <w:r>
        <w:rPr>
          <w:rFonts w:ascii="Times New Roman" w:hAnsi="Times New Roman" w:cs="Times New Roman"/>
          <w:sz w:val="24"/>
          <w:szCs w:val="24"/>
        </w:rPr>
        <w:t xml:space="preserve">. </w:t>
      </w:r>
      <w:r w:rsidR="00C65DF4" w:rsidRPr="00C65DF4">
        <w:rPr>
          <w:rFonts w:ascii="Times New Roman" w:hAnsi="Times New Roman" w:cs="Times New Roman"/>
          <w:sz w:val="24"/>
          <w:szCs w:val="24"/>
        </w:rPr>
        <w:t xml:space="preserve">The findings on the respondents’ demographic </w:t>
      </w:r>
      <w:r w:rsidR="00C65DF4" w:rsidRPr="00C65DF4">
        <w:rPr>
          <w:rFonts w:ascii="Times New Roman" w:hAnsi="Times New Roman" w:cs="Times New Roman"/>
          <w:sz w:val="24"/>
          <w:szCs w:val="24"/>
        </w:rPr>
        <w:lastRenderedPageBreak/>
        <w:t>characteris</w:t>
      </w:r>
      <w:r w:rsidR="00C65DF4">
        <w:rPr>
          <w:rFonts w:ascii="Times New Roman" w:hAnsi="Times New Roman" w:cs="Times New Roman"/>
          <w:sz w:val="24"/>
          <w:szCs w:val="24"/>
        </w:rPr>
        <w:t xml:space="preserve">tics provide valuable insights into the </w:t>
      </w:r>
      <w:r w:rsidRPr="000B4659">
        <w:rPr>
          <w:rFonts w:ascii="Times New Roman" w:hAnsi="Times New Roman" w:cs="Times New Roman"/>
          <w:sz w:val="24"/>
          <w:szCs w:val="24"/>
        </w:rPr>
        <w:t>age distribution and village cluster representation. The age distribution reveals that 19% of the respondents were below 20 years of age, 49% were between 20-35 years of age, and 32% were 36 years and above. This suggests that the majority of the respondents were in their reproductive age group, which is a critical demographic for studying the impact of early marriage on the psychosocial life of female children.</w:t>
      </w:r>
    </w:p>
    <w:p w14:paraId="6B50EE2D" w14:textId="30C7A934" w:rsidR="000B4659" w:rsidRPr="000B4659" w:rsidRDefault="000B4659" w:rsidP="000B4659">
      <w:pPr>
        <w:spacing w:after="0" w:line="360" w:lineRule="auto"/>
        <w:jc w:val="both"/>
        <w:rPr>
          <w:rFonts w:ascii="Times New Roman" w:hAnsi="Times New Roman" w:cs="Times New Roman"/>
          <w:sz w:val="24"/>
          <w:szCs w:val="24"/>
        </w:rPr>
      </w:pPr>
      <w:r w:rsidRPr="000B4659">
        <w:rPr>
          <w:rFonts w:ascii="Times New Roman" w:hAnsi="Times New Roman" w:cs="Times New Roman"/>
          <w:sz w:val="24"/>
          <w:szCs w:val="24"/>
        </w:rPr>
        <w:t xml:space="preserve">The village cluster distribution shows that the respondents were relatively evenly distributed across the three village clusters, with 33.5% from Grong hamlet, 33% from </w:t>
      </w:r>
      <w:proofErr w:type="spellStart"/>
      <w:r w:rsidRPr="000B4659">
        <w:rPr>
          <w:rFonts w:ascii="Times New Roman" w:hAnsi="Times New Roman" w:cs="Times New Roman"/>
          <w:sz w:val="24"/>
          <w:szCs w:val="24"/>
        </w:rPr>
        <w:t>Kwarmut</w:t>
      </w:r>
      <w:proofErr w:type="spellEnd"/>
      <w:r w:rsidRPr="000B4659">
        <w:rPr>
          <w:rFonts w:ascii="Times New Roman" w:hAnsi="Times New Roman" w:cs="Times New Roman"/>
          <w:sz w:val="24"/>
          <w:szCs w:val="24"/>
        </w:rPr>
        <w:t xml:space="preserve"> hamlet, and 33.5% from </w:t>
      </w:r>
      <w:proofErr w:type="spellStart"/>
      <w:r w:rsidRPr="000B4659">
        <w:rPr>
          <w:rFonts w:ascii="Times New Roman" w:hAnsi="Times New Roman" w:cs="Times New Roman"/>
          <w:sz w:val="24"/>
          <w:szCs w:val="24"/>
        </w:rPr>
        <w:t>Gatleh</w:t>
      </w:r>
      <w:proofErr w:type="spellEnd"/>
      <w:r w:rsidRPr="000B4659">
        <w:rPr>
          <w:rFonts w:ascii="Times New Roman" w:hAnsi="Times New Roman" w:cs="Times New Roman"/>
          <w:sz w:val="24"/>
          <w:szCs w:val="24"/>
        </w:rPr>
        <w:t xml:space="preserve"> hamlet. This even distribution suggests that the study's findings </w:t>
      </w:r>
      <w:r w:rsidR="00DA71D4">
        <w:rPr>
          <w:rFonts w:ascii="Times New Roman" w:hAnsi="Times New Roman" w:cs="Times New Roman"/>
          <w:sz w:val="24"/>
          <w:szCs w:val="24"/>
        </w:rPr>
        <w:t>may be generalis</w:t>
      </w:r>
      <w:r w:rsidRPr="000B4659">
        <w:rPr>
          <w:rFonts w:ascii="Times New Roman" w:hAnsi="Times New Roman" w:cs="Times New Roman"/>
          <w:sz w:val="24"/>
          <w:szCs w:val="24"/>
        </w:rPr>
        <w:t xml:space="preserve">ed to the entire Grong Village, </w:t>
      </w:r>
      <w:proofErr w:type="spellStart"/>
      <w:r w:rsidRPr="000B4659">
        <w:rPr>
          <w:rFonts w:ascii="Times New Roman" w:hAnsi="Times New Roman" w:cs="Times New Roman"/>
          <w:sz w:val="24"/>
          <w:szCs w:val="24"/>
        </w:rPr>
        <w:t>Pankshin</w:t>
      </w:r>
      <w:proofErr w:type="spellEnd"/>
      <w:r w:rsidRPr="000B4659">
        <w:rPr>
          <w:rFonts w:ascii="Times New Roman" w:hAnsi="Times New Roman" w:cs="Times New Roman"/>
          <w:sz w:val="24"/>
          <w:szCs w:val="24"/>
        </w:rPr>
        <w:t>, Plateau State, and reduces the likelihood of bias in the results.</w:t>
      </w:r>
    </w:p>
    <w:p w14:paraId="7E51A12E" w14:textId="6816DA7A" w:rsidR="007147DA" w:rsidRPr="007147DA" w:rsidRDefault="007147DA" w:rsidP="000B4659">
      <w:pPr>
        <w:spacing w:after="0" w:line="360" w:lineRule="auto"/>
        <w:jc w:val="both"/>
        <w:rPr>
          <w:rFonts w:ascii="Times New Roman" w:hAnsi="Times New Roman"/>
          <w:sz w:val="24"/>
          <w:szCs w:val="24"/>
        </w:rPr>
      </w:pPr>
      <w:r w:rsidRPr="007147DA">
        <w:rPr>
          <w:rFonts w:ascii="Times New Roman" w:hAnsi="Times New Roman"/>
          <w:sz w:val="24"/>
          <w:szCs w:val="24"/>
        </w:rPr>
        <w:t xml:space="preserve">The </w:t>
      </w:r>
      <w:r w:rsidR="00CF2D8F">
        <w:rPr>
          <w:rFonts w:ascii="Times New Roman" w:hAnsi="Times New Roman"/>
          <w:sz w:val="24"/>
          <w:szCs w:val="24"/>
        </w:rPr>
        <w:t>study</w:t>
      </w:r>
      <w:r w:rsidR="000B4659" w:rsidRPr="00ED763C">
        <w:rPr>
          <w:rFonts w:ascii="Times New Roman" w:hAnsi="Times New Roman"/>
          <w:sz w:val="24"/>
          <w:szCs w:val="24"/>
        </w:rPr>
        <w:t xml:space="preserve"> </w:t>
      </w:r>
      <w:r w:rsidRPr="007147DA">
        <w:rPr>
          <w:rFonts w:ascii="Times New Roman" w:hAnsi="Times New Roman"/>
          <w:sz w:val="24"/>
          <w:szCs w:val="24"/>
        </w:rPr>
        <w:t xml:space="preserve">revealed that women in Grong Village, </w:t>
      </w:r>
      <w:proofErr w:type="spellStart"/>
      <w:r w:rsidRPr="007147DA">
        <w:rPr>
          <w:rFonts w:ascii="Times New Roman" w:hAnsi="Times New Roman"/>
          <w:sz w:val="24"/>
          <w:szCs w:val="24"/>
        </w:rPr>
        <w:t>Pankshin</w:t>
      </w:r>
      <w:proofErr w:type="spellEnd"/>
      <w:r w:rsidRPr="007147DA">
        <w:rPr>
          <w:rFonts w:ascii="Times New Roman" w:hAnsi="Times New Roman"/>
          <w:sz w:val="24"/>
          <w:szCs w:val="24"/>
        </w:rPr>
        <w:t xml:space="preserve">, Plateau State, perceived the influences of early marriage on the psychosocial life of female children to be education disruption, lack of educational attainment, and limited career opportunities among others. This implies that women in Grong Village perceived that early marriage can affect the psychosocial life of female children by disrupting their education, limiting their educational attainment, and reducing their career opportunities in life. This finding is in line with previous studies that have shown that early marriage can lead to school dropout and </w:t>
      </w:r>
      <w:r w:rsidR="000B4659">
        <w:rPr>
          <w:rFonts w:ascii="Times New Roman" w:hAnsi="Times New Roman"/>
          <w:sz w:val="24"/>
          <w:szCs w:val="24"/>
        </w:rPr>
        <w:t xml:space="preserve">reduced educational attainment. </w:t>
      </w:r>
      <w:r w:rsidRPr="007147DA">
        <w:rPr>
          <w:rFonts w:ascii="Times New Roman" w:hAnsi="Times New Roman"/>
          <w:sz w:val="24"/>
          <w:szCs w:val="24"/>
        </w:rPr>
        <w:t>This finding is consistent with the s</w:t>
      </w:r>
      <w:r w:rsidR="000B4659">
        <w:rPr>
          <w:rFonts w:ascii="Times New Roman" w:hAnsi="Times New Roman"/>
          <w:sz w:val="24"/>
          <w:szCs w:val="24"/>
        </w:rPr>
        <w:t>tudy of Jensen and Thornton (202</w:t>
      </w:r>
      <w:r w:rsidRPr="007147DA">
        <w:rPr>
          <w:rFonts w:ascii="Times New Roman" w:hAnsi="Times New Roman"/>
          <w:sz w:val="24"/>
          <w:szCs w:val="24"/>
        </w:rPr>
        <w:t>3) who found that early marriage can limit girls' educational opportunities. Similarly, Raj et al. (2019) revealed that child marriage is associated with lower educational attainment and reduced economic opportunities. The finding is also in support of Psaki et al. (2019) who found that child marriage can disrupt girls' education and limit their future prospects.</w:t>
      </w:r>
    </w:p>
    <w:p w14:paraId="3944AC02" w14:textId="5B9F3E9C" w:rsidR="00CF2D8F" w:rsidRPr="00CF2D8F" w:rsidRDefault="00CF2D8F" w:rsidP="00CF2D8F">
      <w:pPr>
        <w:spacing w:after="0" w:line="360" w:lineRule="auto"/>
        <w:jc w:val="both"/>
        <w:rPr>
          <w:rFonts w:ascii="Times New Roman" w:hAnsi="Times New Roman"/>
          <w:sz w:val="24"/>
          <w:szCs w:val="24"/>
        </w:rPr>
      </w:pPr>
      <w:r w:rsidRPr="00CF2D8F">
        <w:rPr>
          <w:rFonts w:ascii="Times New Roman" w:hAnsi="Times New Roman"/>
          <w:sz w:val="24"/>
          <w:szCs w:val="24"/>
        </w:rPr>
        <w:t>The findings on Hypothesis 1 reveal</w:t>
      </w:r>
      <w:r>
        <w:rPr>
          <w:rFonts w:ascii="Times New Roman" w:hAnsi="Times New Roman"/>
          <w:sz w:val="24"/>
          <w:szCs w:val="24"/>
        </w:rPr>
        <w:t>ed</w:t>
      </w:r>
      <w:r w:rsidRPr="00CF2D8F">
        <w:rPr>
          <w:rFonts w:ascii="Times New Roman" w:hAnsi="Times New Roman"/>
          <w:sz w:val="24"/>
          <w:szCs w:val="24"/>
        </w:rPr>
        <w:t xml:space="preserve"> no significant difference in the </w:t>
      </w:r>
      <w:r w:rsidR="00460DAA">
        <w:rPr>
          <w:rFonts w:ascii="Times New Roman" w:hAnsi="Times New Roman"/>
          <w:sz w:val="24"/>
          <w:szCs w:val="24"/>
        </w:rPr>
        <w:t xml:space="preserve">perceived </w:t>
      </w:r>
      <w:r w:rsidRPr="00CF2D8F">
        <w:rPr>
          <w:rFonts w:ascii="Times New Roman" w:hAnsi="Times New Roman"/>
          <w:sz w:val="24"/>
          <w:szCs w:val="24"/>
        </w:rPr>
        <w:t>impact of early marriage on the psycho</w:t>
      </w:r>
      <w:r w:rsidR="00A70613">
        <w:rPr>
          <w:rFonts w:ascii="Times New Roman" w:hAnsi="Times New Roman"/>
          <w:sz w:val="24"/>
          <w:szCs w:val="24"/>
        </w:rPr>
        <w:t>-</w:t>
      </w:r>
      <w:r w:rsidRPr="00CF2D8F">
        <w:rPr>
          <w:rFonts w:ascii="Times New Roman" w:hAnsi="Times New Roman"/>
          <w:sz w:val="24"/>
          <w:szCs w:val="24"/>
        </w:rPr>
        <w:t xml:space="preserve">social life of female children by women in Grong Village, </w:t>
      </w:r>
      <w:proofErr w:type="spellStart"/>
      <w:r w:rsidRPr="00CF2D8F">
        <w:rPr>
          <w:rFonts w:ascii="Times New Roman" w:hAnsi="Times New Roman"/>
          <w:sz w:val="24"/>
          <w:szCs w:val="24"/>
        </w:rPr>
        <w:t>Pankshin</w:t>
      </w:r>
      <w:proofErr w:type="spellEnd"/>
      <w:r w:rsidRPr="00CF2D8F">
        <w:rPr>
          <w:rFonts w:ascii="Times New Roman" w:hAnsi="Times New Roman"/>
          <w:sz w:val="24"/>
          <w:szCs w:val="24"/>
        </w:rPr>
        <w:t>, Plateau State, on the basis of age</w:t>
      </w:r>
      <w:r w:rsidR="00DA71D4">
        <w:rPr>
          <w:rFonts w:ascii="Times New Roman" w:hAnsi="Times New Roman"/>
          <w:sz w:val="24"/>
          <w:szCs w:val="24"/>
        </w:rPr>
        <w:t xml:space="preserve">. </w:t>
      </w:r>
      <w:r w:rsidRPr="00CF2D8F">
        <w:rPr>
          <w:rFonts w:ascii="Times New Roman" w:hAnsi="Times New Roman"/>
          <w:sz w:val="24"/>
          <w:szCs w:val="24"/>
        </w:rPr>
        <w:t>This finding suggests that women of different ages in Grong Village share similar perceptions about the impact of early marriage on the psychosocial life of female children. This could be due to the cultural and societal norms that are prevalent in the area, whic</w:t>
      </w:r>
      <w:r>
        <w:rPr>
          <w:rFonts w:ascii="Times New Roman" w:hAnsi="Times New Roman"/>
          <w:sz w:val="24"/>
          <w:szCs w:val="24"/>
        </w:rPr>
        <w:t xml:space="preserve">h may transcend age boundaries. This is in-line with the findings </w:t>
      </w:r>
      <w:r w:rsidRPr="00CF2D8F">
        <w:rPr>
          <w:rFonts w:ascii="Times New Roman" w:hAnsi="Times New Roman"/>
          <w:sz w:val="24"/>
          <w:szCs w:val="24"/>
        </w:rPr>
        <w:t>by Psaki et al. (2019) found that cultural norms and values can influence parents' decisions to marry off their daught</w:t>
      </w:r>
      <w:r>
        <w:rPr>
          <w:rFonts w:ascii="Times New Roman" w:hAnsi="Times New Roman"/>
          <w:sz w:val="24"/>
          <w:szCs w:val="24"/>
        </w:rPr>
        <w:t xml:space="preserve">ers at a young age. </w:t>
      </w:r>
      <w:r w:rsidRPr="00CF2D8F">
        <w:rPr>
          <w:rFonts w:ascii="Times New Roman" w:hAnsi="Times New Roman"/>
          <w:sz w:val="24"/>
          <w:szCs w:val="24"/>
        </w:rPr>
        <w:t xml:space="preserve">The finding is also consistent with the study by Santhya et al. (2019), which </w:t>
      </w:r>
      <w:r w:rsidRPr="00CF2D8F">
        <w:rPr>
          <w:rFonts w:ascii="Times New Roman" w:hAnsi="Times New Roman"/>
          <w:sz w:val="24"/>
          <w:szCs w:val="24"/>
        </w:rPr>
        <w:lastRenderedPageBreak/>
        <w:t>found that women across different age groups in India shared similar experiences and perceptions about the impact of early marriage on their lives.</w:t>
      </w:r>
    </w:p>
    <w:p w14:paraId="230B8FE0" w14:textId="73D20A74" w:rsidR="00F229AB" w:rsidRPr="00F229AB" w:rsidRDefault="00CF2D8F" w:rsidP="00CF2D8F">
      <w:pPr>
        <w:spacing w:after="0" w:line="360" w:lineRule="auto"/>
        <w:jc w:val="both"/>
        <w:rPr>
          <w:rFonts w:ascii="Times New Roman" w:hAnsi="Times New Roman"/>
          <w:sz w:val="24"/>
          <w:szCs w:val="24"/>
        </w:rPr>
      </w:pPr>
      <w:r>
        <w:rPr>
          <w:rFonts w:ascii="Times New Roman" w:hAnsi="Times New Roman"/>
          <w:sz w:val="24"/>
          <w:szCs w:val="24"/>
        </w:rPr>
        <w:t>The</w:t>
      </w:r>
      <w:r w:rsidRPr="00CF2D8F">
        <w:rPr>
          <w:rFonts w:ascii="Times New Roman" w:hAnsi="Times New Roman"/>
          <w:sz w:val="24"/>
          <w:szCs w:val="24"/>
        </w:rPr>
        <w:t xml:space="preserve"> findings on Hypothesis II reveal</w:t>
      </w:r>
      <w:r>
        <w:rPr>
          <w:rFonts w:ascii="Times New Roman" w:hAnsi="Times New Roman"/>
          <w:sz w:val="24"/>
          <w:szCs w:val="24"/>
        </w:rPr>
        <w:t>ed</w:t>
      </w:r>
      <w:r w:rsidRPr="00CF2D8F">
        <w:rPr>
          <w:rFonts w:ascii="Times New Roman" w:hAnsi="Times New Roman"/>
          <w:sz w:val="24"/>
          <w:szCs w:val="24"/>
        </w:rPr>
        <w:t xml:space="preserve"> no significant difference in the </w:t>
      </w:r>
      <w:r w:rsidR="00460DAA">
        <w:rPr>
          <w:rFonts w:ascii="Times New Roman" w:hAnsi="Times New Roman"/>
          <w:sz w:val="24"/>
          <w:szCs w:val="24"/>
        </w:rPr>
        <w:t xml:space="preserve">perceived </w:t>
      </w:r>
      <w:r w:rsidRPr="00CF2D8F">
        <w:rPr>
          <w:rFonts w:ascii="Times New Roman" w:hAnsi="Times New Roman"/>
          <w:sz w:val="24"/>
          <w:szCs w:val="24"/>
        </w:rPr>
        <w:t>impact of early marriage on the psycho</w:t>
      </w:r>
      <w:r w:rsidR="00460DAA">
        <w:rPr>
          <w:rFonts w:ascii="Times New Roman" w:hAnsi="Times New Roman"/>
          <w:sz w:val="24"/>
          <w:szCs w:val="24"/>
        </w:rPr>
        <w:t>-social life of girl</w:t>
      </w:r>
      <w:r w:rsidRPr="00CF2D8F">
        <w:rPr>
          <w:rFonts w:ascii="Times New Roman" w:hAnsi="Times New Roman"/>
          <w:sz w:val="24"/>
          <w:szCs w:val="24"/>
        </w:rPr>
        <w:t xml:space="preserve"> children by women in Grong Village, </w:t>
      </w:r>
      <w:proofErr w:type="spellStart"/>
      <w:r w:rsidRPr="00CF2D8F">
        <w:rPr>
          <w:rFonts w:ascii="Times New Roman" w:hAnsi="Times New Roman"/>
          <w:sz w:val="24"/>
          <w:szCs w:val="24"/>
        </w:rPr>
        <w:t>Pankshin</w:t>
      </w:r>
      <w:proofErr w:type="spellEnd"/>
      <w:r w:rsidRPr="00CF2D8F">
        <w:rPr>
          <w:rFonts w:ascii="Times New Roman" w:hAnsi="Times New Roman"/>
          <w:sz w:val="24"/>
          <w:szCs w:val="24"/>
        </w:rPr>
        <w:t>, Plateau State, based on village cluster</w:t>
      </w:r>
      <w:r w:rsidR="00DA71D4">
        <w:rPr>
          <w:rFonts w:ascii="Times New Roman" w:hAnsi="Times New Roman"/>
          <w:sz w:val="24"/>
          <w:szCs w:val="24"/>
        </w:rPr>
        <w:t>.</w:t>
      </w:r>
      <w:r>
        <w:rPr>
          <w:rFonts w:ascii="Times New Roman" w:hAnsi="Times New Roman"/>
          <w:sz w:val="24"/>
          <w:szCs w:val="24"/>
        </w:rPr>
        <w:t xml:space="preserve"> </w:t>
      </w:r>
      <w:r w:rsidRPr="00CF2D8F">
        <w:rPr>
          <w:rFonts w:ascii="Times New Roman" w:hAnsi="Times New Roman"/>
          <w:sz w:val="24"/>
          <w:szCs w:val="24"/>
        </w:rPr>
        <w:t>This finding suggests that women from different village clusters in Grong Village share similar perceptions about the impact of early marriage on the psychosocial life of female children. This could be due to the shared cultural, social, and economic contexts that exi</w:t>
      </w:r>
      <w:r>
        <w:rPr>
          <w:rFonts w:ascii="Times New Roman" w:hAnsi="Times New Roman"/>
          <w:sz w:val="24"/>
          <w:szCs w:val="24"/>
        </w:rPr>
        <w:t xml:space="preserve">st across the village clusters. </w:t>
      </w:r>
      <w:r w:rsidRPr="00CF2D8F">
        <w:rPr>
          <w:rFonts w:ascii="Times New Roman" w:hAnsi="Times New Roman"/>
          <w:sz w:val="24"/>
          <w:szCs w:val="24"/>
        </w:rPr>
        <w:t>Previous studies have shown that geographic proximity and shared cultural contexts can lead to similarities in perceptions and attitudes towards social issues (Kishor &amp; Gupta, 2009; UNICEF, 2014). For instance, a study by Kishor and Gupta (2009) found that women from different regions in a country may share similar perceptions about the impact of early marriage due to sh</w:t>
      </w:r>
      <w:r>
        <w:rPr>
          <w:rFonts w:ascii="Times New Roman" w:hAnsi="Times New Roman"/>
          <w:sz w:val="24"/>
          <w:szCs w:val="24"/>
        </w:rPr>
        <w:t xml:space="preserve">ared cultural and social norms. </w:t>
      </w:r>
      <w:r w:rsidRPr="00CF2D8F">
        <w:rPr>
          <w:rFonts w:ascii="Times New Roman" w:hAnsi="Times New Roman"/>
          <w:sz w:val="24"/>
          <w:szCs w:val="24"/>
        </w:rPr>
        <w:t>The finding of no significant difference in perceptions based on village cluster is also consistent with the study by Raj et al. (2019), which found that the impact of child marriage on girls' education and health outcomes was similar across different regions in a country.</w:t>
      </w:r>
    </w:p>
    <w:p w14:paraId="3C45CAA8" w14:textId="0D9B4AD0" w:rsidR="00B943C1" w:rsidRDefault="00B943C1" w:rsidP="00CF2D8F">
      <w:pPr>
        <w:spacing w:after="0" w:line="360" w:lineRule="auto"/>
        <w:jc w:val="both"/>
        <w:rPr>
          <w:rFonts w:ascii="Times New Roman" w:hAnsi="Times New Roman"/>
          <w:b/>
          <w:sz w:val="24"/>
          <w:szCs w:val="24"/>
        </w:rPr>
      </w:pPr>
      <w:r>
        <w:rPr>
          <w:rFonts w:ascii="Times New Roman" w:hAnsi="Times New Roman"/>
          <w:b/>
          <w:sz w:val="24"/>
          <w:szCs w:val="24"/>
        </w:rPr>
        <w:t>Implication of the Study</w:t>
      </w:r>
    </w:p>
    <w:p w14:paraId="2CD878C9" w14:textId="23EBFA07" w:rsidR="00B943C1" w:rsidRDefault="00B943C1" w:rsidP="00CF2D8F">
      <w:pPr>
        <w:spacing w:after="0" w:line="360" w:lineRule="auto"/>
        <w:jc w:val="both"/>
        <w:rPr>
          <w:rFonts w:ascii="Times New Roman" w:hAnsi="Times New Roman"/>
          <w:sz w:val="24"/>
          <w:szCs w:val="24"/>
        </w:rPr>
      </w:pPr>
      <w:r w:rsidRPr="00B943C1">
        <w:rPr>
          <w:rFonts w:ascii="Times New Roman" w:hAnsi="Times New Roman"/>
          <w:sz w:val="24"/>
          <w:szCs w:val="24"/>
        </w:rPr>
        <w:t>The study's findings have significant implications for policy and intervention strategies aimed at addressing early marri</w:t>
      </w:r>
      <w:r>
        <w:rPr>
          <w:rFonts w:ascii="Times New Roman" w:hAnsi="Times New Roman"/>
          <w:sz w:val="24"/>
          <w:szCs w:val="24"/>
        </w:rPr>
        <w:t>ag</w:t>
      </w:r>
      <w:r w:rsidR="00DA71D4">
        <w:rPr>
          <w:rFonts w:ascii="Times New Roman" w:hAnsi="Times New Roman"/>
          <w:sz w:val="24"/>
          <w:szCs w:val="24"/>
        </w:rPr>
        <w:t xml:space="preserve">e in Grong Village, </w:t>
      </w:r>
      <w:proofErr w:type="spellStart"/>
      <w:r w:rsidR="00DA71D4">
        <w:rPr>
          <w:rFonts w:ascii="Times New Roman" w:hAnsi="Times New Roman"/>
          <w:sz w:val="24"/>
          <w:szCs w:val="24"/>
        </w:rPr>
        <w:t>Pankshin</w:t>
      </w:r>
      <w:proofErr w:type="spellEnd"/>
      <w:r w:rsidR="00DA71D4">
        <w:rPr>
          <w:rFonts w:ascii="Times New Roman" w:hAnsi="Times New Roman"/>
          <w:sz w:val="24"/>
          <w:szCs w:val="24"/>
        </w:rPr>
        <w:t xml:space="preserve">, </w:t>
      </w:r>
      <w:r w:rsidRPr="00B943C1">
        <w:rPr>
          <w:rFonts w:ascii="Times New Roman" w:hAnsi="Times New Roman"/>
          <w:sz w:val="24"/>
          <w:szCs w:val="24"/>
        </w:rPr>
        <w:t>Plateau State</w:t>
      </w:r>
      <w:r>
        <w:rPr>
          <w:rFonts w:ascii="Times New Roman" w:hAnsi="Times New Roman"/>
          <w:sz w:val="24"/>
          <w:szCs w:val="24"/>
        </w:rPr>
        <w:t>, Nigeria</w:t>
      </w:r>
      <w:r w:rsidRPr="00B943C1">
        <w:rPr>
          <w:rFonts w:ascii="Times New Roman" w:hAnsi="Times New Roman"/>
          <w:sz w:val="24"/>
          <w:szCs w:val="24"/>
        </w:rPr>
        <w:t>. The fact that women in the area perceive</w:t>
      </w:r>
      <w:r>
        <w:rPr>
          <w:rFonts w:ascii="Times New Roman" w:hAnsi="Times New Roman"/>
          <w:sz w:val="24"/>
          <w:szCs w:val="24"/>
        </w:rPr>
        <w:t>d</w:t>
      </w:r>
      <w:r w:rsidRPr="00B943C1">
        <w:rPr>
          <w:rFonts w:ascii="Times New Roman" w:hAnsi="Times New Roman"/>
          <w:sz w:val="24"/>
          <w:szCs w:val="24"/>
        </w:rPr>
        <w:t xml:space="preserve"> early marriage as having a significant impact on girls' education, career opportunities, and overall psychosocial well-being highlights the need for targeted interventions to address the root causes of early marriage. Policymakers and stakeholders can use these findings to develop effective strategies to promote girls' education and empowerment, and mitigate the negative impacts of early marriage. For instance, interventions could focus on improving access to education, providing economic opportunities for girls and their families, and promoting awareness about the negative effects of early marriage. Additionally, the finding of no significant difference in perceptions based on age and village cluster suggests that a single, unified approach may be effective in addressing early marriage across different age groups and geographic locations in Grong Village. Overall, the study's findings provide valuable insights that can inform policy and intervention strategies to address early marriage and promote the well-being of female children in Grong Village and beyond.</w:t>
      </w:r>
    </w:p>
    <w:p w14:paraId="256AE2F1" w14:textId="77777777" w:rsidR="0075367A" w:rsidRDefault="0075367A" w:rsidP="00CF2D8F">
      <w:pPr>
        <w:spacing w:after="0" w:line="360" w:lineRule="auto"/>
        <w:jc w:val="both"/>
        <w:rPr>
          <w:rFonts w:ascii="Times New Roman" w:hAnsi="Times New Roman"/>
          <w:b/>
          <w:sz w:val="24"/>
          <w:szCs w:val="24"/>
        </w:rPr>
      </w:pPr>
    </w:p>
    <w:p w14:paraId="25D117F9" w14:textId="77777777" w:rsidR="0075367A" w:rsidRDefault="0075367A" w:rsidP="00CF2D8F">
      <w:pPr>
        <w:spacing w:after="0" w:line="360" w:lineRule="auto"/>
        <w:jc w:val="both"/>
        <w:rPr>
          <w:rFonts w:ascii="Times New Roman" w:hAnsi="Times New Roman"/>
          <w:b/>
          <w:sz w:val="24"/>
          <w:szCs w:val="24"/>
        </w:rPr>
      </w:pPr>
    </w:p>
    <w:p w14:paraId="07C9366E" w14:textId="1091009C" w:rsidR="00B943C1" w:rsidRDefault="00B943C1" w:rsidP="00CF2D8F">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Conclusion </w:t>
      </w:r>
    </w:p>
    <w:p w14:paraId="2446B7AE" w14:textId="0AF5BB77" w:rsidR="00CF2D8F" w:rsidRPr="00CF2D8F" w:rsidRDefault="00B943C1" w:rsidP="00CF2D8F">
      <w:pPr>
        <w:spacing w:after="0" w:line="360" w:lineRule="auto"/>
        <w:jc w:val="both"/>
        <w:rPr>
          <w:rFonts w:ascii="Times New Roman" w:hAnsi="Times New Roman"/>
          <w:sz w:val="24"/>
          <w:szCs w:val="24"/>
        </w:rPr>
      </w:pPr>
      <w:r>
        <w:rPr>
          <w:rFonts w:ascii="Times New Roman" w:hAnsi="Times New Roman"/>
          <w:sz w:val="24"/>
          <w:szCs w:val="24"/>
        </w:rPr>
        <w:t>T</w:t>
      </w:r>
      <w:r w:rsidR="00CF2D8F" w:rsidRPr="00CF2D8F">
        <w:rPr>
          <w:rFonts w:ascii="Times New Roman" w:hAnsi="Times New Roman"/>
          <w:sz w:val="24"/>
          <w:szCs w:val="24"/>
        </w:rPr>
        <w:t xml:space="preserve">his study provides valuable insights into the impact of early marriage on the psychosocial life of female children in Grong Village, </w:t>
      </w:r>
      <w:proofErr w:type="spellStart"/>
      <w:r w:rsidR="00CF2D8F" w:rsidRPr="00CF2D8F">
        <w:rPr>
          <w:rFonts w:ascii="Times New Roman" w:hAnsi="Times New Roman"/>
          <w:sz w:val="24"/>
          <w:szCs w:val="24"/>
        </w:rPr>
        <w:t>Pankshin</w:t>
      </w:r>
      <w:proofErr w:type="spellEnd"/>
      <w:r w:rsidR="00CF2D8F" w:rsidRPr="00CF2D8F">
        <w:rPr>
          <w:rFonts w:ascii="Times New Roman" w:hAnsi="Times New Roman"/>
          <w:sz w:val="24"/>
          <w:szCs w:val="24"/>
        </w:rPr>
        <w:t>, Plateau State. The findings reveal that women in the area perceive early marriage as having a significant impact on girls' education, career opportunities, and overall psychosocial well-being. Specifically, the study highlights education disruption, lack of educational attainment, and limited career opportunities as major concerns. Notably, the study found no significant differences in perceptions based on age or village cluster, suggesting that women across different age groups and geographic locations in Grong Village share similar views on the impact of early marriage. These findings are consistent with previous research that has shown the negative effects of early marriage on girls' education and psychosocial well-being. The study's results underscore the need for targeted interventions to address the root causes of early marriage and promote girls' education and empowerment in Grong Village and beyond. By understanding the perceptions of women in the area, policymakers and stakeholders can develop effective strategies to mitigate the negative impacts of early marriage and improve the lives of female children.</w:t>
      </w:r>
    </w:p>
    <w:p w14:paraId="66841E3D" w14:textId="77777777" w:rsidR="0075367A" w:rsidRDefault="0075367A" w:rsidP="00B943C1">
      <w:pPr>
        <w:spacing w:after="0" w:line="360" w:lineRule="auto"/>
        <w:jc w:val="both"/>
        <w:rPr>
          <w:rFonts w:ascii="Times New Roman" w:hAnsi="Times New Roman"/>
          <w:b/>
          <w:sz w:val="24"/>
          <w:szCs w:val="24"/>
        </w:rPr>
      </w:pPr>
    </w:p>
    <w:p w14:paraId="2D98011C" w14:textId="71E7D931" w:rsidR="00B943C1" w:rsidRDefault="00DA71D4" w:rsidP="00B943C1">
      <w:pPr>
        <w:spacing w:after="0" w:line="360" w:lineRule="auto"/>
        <w:jc w:val="both"/>
        <w:rPr>
          <w:rFonts w:ascii="Times New Roman" w:hAnsi="Times New Roman"/>
          <w:b/>
          <w:sz w:val="24"/>
          <w:szCs w:val="24"/>
        </w:rPr>
      </w:pPr>
      <w:r>
        <w:rPr>
          <w:rFonts w:ascii="Times New Roman" w:hAnsi="Times New Roman"/>
          <w:b/>
          <w:sz w:val="24"/>
          <w:szCs w:val="24"/>
        </w:rPr>
        <w:t>Recommendations</w:t>
      </w:r>
    </w:p>
    <w:p w14:paraId="78AE0628" w14:textId="731F4B31" w:rsidR="00B943C1" w:rsidRPr="00ED763C" w:rsidRDefault="00A70613" w:rsidP="00B943C1">
      <w:pPr>
        <w:spacing w:after="0" w:line="360" w:lineRule="auto"/>
        <w:jc w:val="both"/>
        <w:rPr>
          <w:rFonts w:ascii="Times New Roman" w:hAnsi="Times New Roman"/>
          <w:sz w:val="24"/>
          <w:szCs w:val="24"/>
        </w:rPr>
      </w:pPr>
      <w:r>
        <w:rPr>
          <w:rFonts w:ascii="Times New Roman" w:hAnsi="Times New Roman"/>
          <w:sz w:val="24"/>
          <w:szCs w:val="24"/>
        </w:rPr>
        <w:t>It was recommended base on the findings as follow</w:t>
      </w:r>
      <w:r w:rsidR="00B943C1" w:rsidRPr="00ED763C">
        <w:rPr>
          <w:rFonts w:ascii="Times New Roman" w:hAnsi="Times New Roman"/>
          <w:sz w:val="24"/>
          <w:szCs w:val="24"/>
        </w:rPr>
        <w:t>:</w:t>
      </w:r>
    </w:p>
    <w:p w14:paraId="11C983FE" w14:textId="77777777" w:rsidR="00B943C1" w:rsidRDefault="00B943C1" w:rsidP="00B943C1">
      <w:pPr>
        <w:pStyle w:val="ListParagraph"/>
        <w:numPr>
          <w:ilvl w:val="0"/>
          <w:numId w:val="8"/>
        </w:numPr>
        <w:spacing w:after="0" w:line="360" w:lineRule="auto"/>
        <w:jc w:val="both"/>
        <w:rPr>
          <w:rFonts w:ascii="Times New Roman" w:hAnsi="Times New Roman"/>
          <w:sz w:val="24"/>
          <w:szCs w:val="24"/>
        </w:rPr>
      </w:pPr>
      <w:r w:rsidRPr="00B943C1">
        <w:rPr>
          <w:rFonts w:ascii="Times New Roman" w:hAnsi="Times New Roman"/>
          <w:sz w:val="24"/>
          <w:szCs w:val="24"/>
        </w:rPr>
        <w:t>Promote Girls' Education: Efforts should be made to promote girls' education and reduce the dropout rate, particularly in areas where early marriage is prevalent. This can be achieved through awareness campaigns, provision of scholarships, and mentorship programs.</w:t>
      </w:r>
    </w:p>
    <w:p w14:paraId="12AE2A3C" w14:textId="41DCC0A2" w:rsidR="00B943C1" w:rsidRDefault="00B943C1" w:rsidP="00B943C1">
      <w:pPr>
        <w:pStyle w:val="ListParagraph"/>
        <w:numPr>
          <w:ilvl w:val="0"/>
          <w:numId w:val="8"/>
        </w:numPr>
        <w:spacing w:after="0" w:line="360" w:lineRule="auto"/>
        <w:jc w:val="both"/>
        <w:rPr>
          <w:rFonts w:ascii="Times New Roman" w:hAnsi="Times New Roman"/>
          <w:sz w:val="24"/>
          <w:szCs w:val="24"/>
        </w:rPr>
      </w:pPr>
      <w:r w:rsidRPr="00B943C1">
        <w:rPr>
          <w:rFonts w:ascii="Times New Roman" w:hAnsi="Times New Roman"/>
          <w:sz w:val="24"/>
          <w:szCs w:val="24"/>
        </w:rPr>
        <w:t xml:space="preserve">Economic Empowerment: Economic empowerment programs for girls and their families can help reduce the incidence of early marriage. This can be achieved through vocational training, </w:t>
      </w:r>
      <w:r>
        <w:rPr>
          <w:rFonts w:ascii="Times New Roman" w:hAnsi="Times New Roman"/>
          <w:sz w:val="24"/>
          <w:szCs w:val="24"/>
        </w:rPr>
        <w:t xml:space="preserve">social support, </w:t>
      </w:r>
      <w:r w:rsidRPr="00B943C1">
        <w:rPr>
          <w:rFonts w:ascii="Times New Roman" w:hAnsi="Times New Roman"/>
          <w:sz w:val="24"/>
          <w:szCs w:val="24"/>
        </w:rPr>
        <w:t>microfinance programs, and economic support initiatives.</w:t>
      </w:r>
    </w:p>
    <w:p w14:paraId="49F2DF3F" w14:textId="77777777" w:rsidR="00460DAA" w:rsidRDefault="00B943C1" w:rsidP="00103E60">
      <w:pPr>
        <w:pStyle w:val="ListParagraph"/>
        <w:numPr>
          <w:ilvl w:val="0"/>
          <w:numId w:val="8"/>
        </w:numPr>
        <w:spacing w:after="0" w:line="360" w:lineRule="auto"/>
        <w:jc w:val="both"/>
        <w:rPr>
          <w:rFonts w:ascii="Times New Roman" w:hAnsi="Times New Roman"/>
          <w:sz w:val="24"/>
          <w:szCs w:val="24"/>
        </w:rPr>
      </w:pPr>
      <w:r w:rsidRPr="00B943C1">
        <w:rPr>
          <w:rFonts w:ascii="Times New Roman" w:hAnsi="Times New Roman"/>
          <w:sz w:val="24"/>
          <w:szCs w:val="24"/>
        </w:rPr>
        <w:t>Community-Based</w:t>
      </w:r>
      <w:r>
        <w:rPr>
          <w:rFonts w:ascii="Times New Roman" w:hAnsi="Times New Roman"/>
          <w:sz w:val="24"/>
          <w:szCs w:val="24"/>
        </w:rPr>
        <w:t xml:space="preserve"> </w:t>
      </w:r>
      <w:r w:rsidRPr="00B943C1">
        <w:rPr>
          <w:rFonts w:ascii="Times New Roman" w:hAnsi="Times New Roman"/>
          <w:sz w:val="24"/>
          <w:szCs w:val="24"/>
        </w:rPr>
        <w:t>Interventions: Community-based interventions should be implemented to raise awareness about the negative impacts of early marriage on girls' education, health, and psychosocial well-being. This can be achieved through community outreach programs, advocacy, and sensitization campaigns targeting community leaders, parents, and young people.</w:t>
      </w:r>
    </w:p>
    <w:p w14:paraId="28C6A95F" w14:textId="7716B061" w:rsidR="00AC2ED5" w:rsidRPr="00460DAA" w:rsidRDefault="00460DAA" w:rsidP="00103E60">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lastRenderedPageBreak/>
        <w:t>P</w:t>
      </w:r>
      <w:r w:rsidRPr="00460DAA">
        <w:rPr>
          <w:rFonts w:ascii="Times New Roman" w:hAnsi="Times New Roman"/>
          <w:sz w:val="24"/>
          <w:szCs w:val="24"/>
        </w:rPr>
        <w:t>arents should prioritize their female children's well-being by providing for their basic needs and educating them on reproductive health. This can help prevent risky sexual behavio</w:t>
      </w:r>
      <w:r>
        <w:rPr>
          <w:rFonts w:ascii="Times New Roman" w:hAnsi="Times New Roman"/>
          <w:sz w:val="24"/>
          <w:szCs w:val="24"/>
        </w:rPr>
        <w:t>u</w:t>
      </w:r>
      <w:r w:rsidRPr="00460DAA">
        <w:rPr>
          <w:rFonts w:ascii="Times New Roman" w:hAnsi="Times New Roman"/>
          <w:sz w:val="24"/>
          <w:szCs w:val="24"/>
        </w:rPr>
        <w:t>r, teenage pregnancy, and ultimately, early marriage.</w:t>
      </w:r>
    </w:p>
    <w:p w14:paraId="68C336F3" w14:textId="77777777" w:rsidR="004A5BBE" w:rsidRDefault="004A5BBE">
      <w:pPr>
        <w:rPr>
          <w:rFonts w:ascii="Times New Roman" w:hAnsi="Times New Roman" w:cs="Times New Roman"/>
          <w:b/>
          <w:bCs/>
          <w:sz w:val="24"/>
          <w:szCs w:val="24"/>
        </w:rPr>
      </w:pPr>
      <w:r>
        <w:rPr>
          <w:rFonts w:ascii="Times New Roman" w:hAnsi="Times New Roman" w:cs="Times New Roman"/>
          <w:b/>
          <w:bCs/>
          <w:sz w:val="24"/>
          <w:szCs w:val="24"/>
        </w:rPr>
        <w:br w:type="page"/>
      </w:r>
    </w:p>
    <w:p w14:paraId="20B71B44" w14:textId="279A628B" w:rsidR="00661FCB" w:rsidRDefault="00661FCB" w:rsidP="00661FCB">
      <w:pPr>
        <w:spacing w:line="360" w:lineRule="auto"/>
        <w:jc w:val="both"/>
        <w:rPr>
          <w:rFonts w:ascii="Times New Roman" w:hAnsi="Times New Roman" w:cs="Times New Roman"/>
          <w:b/>
          <w:bCs/>
          <w:sz w:val="24"/>
          <w:szCs w:val="24"/>
        </w:rPr>
      </w:pPr>
      <w:r w:rsidRPr="00661FCB">
        <w:rPr>
          <w:rFonts w:ascii="Times New Roman" w:hAnsi="Times New Roman" w:cs="Times New Roman"/>
          <w:b/>
          <w:bCs/>
          <w:sz w:val="24"/>
          <w:szCs w:val="24"/>
        </w:rPr>
        <w:lastRenderedPageBreak/>
        <w:t>References:</w:t>
      </w:r>
    </w:p>
    <w:p w14:paraId="1249ED31" w14:textId="77777777" w:rsidR="00603819" w:rsidRDefault="00603819" w:rsidP="00585A84">
      <w:pPr>
        <w:pStyle w:val="NormalWeb"/>
        <w:spacing w:before="0" w:beforeAutospacing="0" w:after="0" w:afterAutospacing="0"/>
        <w:jc w:val="both"/>
      </w:pPr>
      <w:proofErr w:type="spellStart"/>
      <w:r>
        <w:rPr>
          <w:color w:val="1B1C1D"/>
        </w:rPr>
        <w:t>Bayisenge</w:t>
      </w:r>
      <w:proofErr w:type="spellEnd"/>
      <w:r>
        <w:rPr>
          <w:color w:val="1B1C1D"/>
        </w:rPr>
        <w:t>, J. (2012). Early marriage as a barrier to girl’s education: A developmental   </w:t>
      </w:r>
    </w:p>
    <w:p w14:paraId="391D39A2" w14:textId="06910BA3" w:rsidR="00603819" w:rsidRDefault="0078425D" w:rsidP="0078425D">
      <w:pPr>
        <w:pStyle w:val="NormalWeb"/>
        <w:spacing w:before="0" w:beforeAutospacing="0" w:after="0" w:afterAutospacing="0"/>
        <w:jc w:val="both"/>
      </w:pPr>
      <w:r>
        <w:rPr>
          <w:color w:val="1B1C1D"/>
        </w:rPr>
        <w:t xml:space="preserve">          </w:t>
      </w:r>
      <w:r w:rsidR="00603819">
        <w:rPr>
          <w:color w:val="1B1C1D"/>
        </w:rPr>
        <w:t xml:space="preserve">challenge in Africa. </w:t>
      </w:r>
      <w:r w:rsidR="00603819">
        <w:rPr>
          <w:i/>
          <w:iCs/>
          <w:color w:val="1B1C1D"/>
        </w:rPr>
        <w:t>Gender &amp; Development</w:t>
      </w:r>
      <w:r w:rsidR="00603819">
        <w:rPr>
          <w:color w:val="1B1C1D"/>
        </w:rPr>
        <w:t xml:space="preserve">, </w:t>
      </w:r>
      <w:r w:rsidR="00603819">
        <w:rPr>
          <w:i/>
          <w:iCs/>
          <w:color w:val="1B1C1D"/>
        </w:rPr>
        <w:t>20</w:t>
      </w:r>
      <w:r w:rsidR="00603819">
        <w:rPr>
          <w:color w:val="1B1C1D"/>
        </w:rPr>
        <w:t>(2), 207–219.</w:t>
      </w:r>
    </w:p>
    <w:p w14:paraId="3138C49C" w14:textId="77777777" w:rsidR="00603819" w:rsidRDefault="00603819" w:rsidP="00585A84">
      <w:pPr>
        <w:spacing w:after="0" w:line="240" w:lineRule="auto"/>
        <w:jc w:val="both"/>
      </w:pPr>
    </w:p>
    <w:p w14:paraId="69DB5675" w14:textId="77777777" w:rsidR="00603819" w:rsidRDefault="00603819" w:rsidP="00585A84">
      <w:pPr>
        <w:pStyle w:val="NormalWeb"/>
        <w:spacing w:before="0" w:beforeAutospacing="0" w:after="0" w:afterAutospacing="0"/>
        <w:jc w:val="both"/>
      </w:pPr>
      <w:proofErr w:type="spellStart"/>
      <w:r>
        <w:rPr>
          <w:color w:val="1B1C1D"/>
        </w:rPr>
        <w:t>Elujekwute</w:t>
      </w:r>
      <w:proofErr w:type="spellEnd"/>
      <w:r>
        <w:rPr>
          <w:color w:val="1B1C1D"/>
        </w:rPr>
        <w:t xml:space="preserve">, E. C., </w:t>
      </w:r>
      <w:proofErr w:type="spellStart"/>
      <w:r>
        <w:rPr>
          <w:color w:val="1B1C1D"/>
        </w:rPr>
        <w:t>Uwalaka</w:t>
      </w:r>
      <w:proofErr w:type="spellEnd"/>
      <w:r>
        <w:rPr>
          <w:color w:val="1B1C1D"/>
        </w:rPr>
        <w:t xml:space="preserve">, M. C., &amp; </w:t>
      </w:r>
      <w:proofErr w:type="spellStart"/>
      <w:r>
        <w:rPr>
          <w:color w:val="1B1C1D"/>
        </w:rPr>
        <w:t>Elujekwute</w:t>
      </w:r>
      <w:proofErr w:type="spellEnd"/>
      <w:r>
        <w:rPr>
          <w:color w:val="1B1C1D"/>
        </w:rPr>
        <w:t>, L. A. (2021). Evaluation of the impact of </w:t>
      </w:r>
    </w:p>
    <w:p w14:paraId="1E90B2C7" w14:textId="4F961840" w:rsidR="00603819" w:rsidRDefault="0078425D" w:rsidP="0078425D">
      <w:pPr>
        <w:pStyle w:val="NormalWeb"/>
        <w:spacing w:before="0" w:beforeAutospacing="0" w:after="0" w:afterAutospacing="0"/>
        <w:jc w:val="both"/>
      </w:pPr>
      <w:r>
        <w:rPr>
          <w:color w:val="1B1C1D"/>
        </w:rPr>
        <w:t xml:space="preserve">         </w:t>
      </w:r>
      <w:r w:rsidR="00603819">
        <w:rPr>
          <w:color w:val="1B1C1D"/>
        </w:rPr>
        <w:t>early marriage on educational development of female students in senior </w:t>
      </w:r>
    </w:p>
    <w:p w14:paraId="302741D4" w14:textId="313C1E4B" w:rsidR="00603819" w:rsidRDefault="0078425D" w:rsidP="0078425D">
      <w:pPr>
        <w:pStyle w:val="NormalWeb"/>
        <w:spacing w:before="0" w:beforeAutospacing="0" w:after="0" w:afterAutospacing="0"/>
        <w:jc w:val="both"/>
      </w:pPr>
      <w:r>
        <w:rPr>
          <w:color w:val="1B1C1D"/>
        </w:rPr>
        <w:t xml:space="preserve">          </w:t>
      </w:r>
      <w:r w:rsidR="00603819">
        <w:rPr>
          <w:color w:val="1B1C1D"/>
        </w:rPr>
        <w:t xml:space="preserve">secondary schools in North-Central Nigeria. </w:t>
      </w:r>
      <w:proofErr w:type="spellStart"/>
      <w:r w:rsidR="00603819">
        <w:rPr>
          <w:i/>
          <w:iCs/>
          <w:color w:val="1B1C1D"/>
        </w:rPr>
        <w:t>Sapientia</w:t>
      </w:r>
      <w:proofErr w:type="spellEnd"/>
      <w:r w:rsidR="00603819">
        <w:rPr>
          <w:i/>
          <w:iCs/>
          <w:color w:val="1B1C1D"/>
        </w:rPr>
        <w:t xml:space="preserve"> Foundation Journal of </w:t>
      </w:r>
    </w:p>
    <w:p w14:paraId="6D152B11" w14:textId="441DC70F" w:rsidR="00603819" w:rsidRDefault="0078425D" w:rsidP="0078425D">
      <w:pPr>
        <w:pStyle w:val="NormalWeb"/>
        <w:spacing w:before="0" w:beforeAutospacing="0" w:after="0" w:afterAutospacing="0"/>
        <w:jc w:val="both"/>
      </w:pPr>
      <w:r>
        <w:rPr>
          <w:i/>
          <w:iCs/>
          <w:color w:val="1B1C1D"/>
        </w:rPr>
        <w:t xml:space="preserve">          </w:t>
      </w:r>
      <w:r w:rsidR="00603819">
        <w:rPr>
          <w:i/>
          <w:iCs/>
          <w:color w:val="1B1C1D"/>
        </w:rPr>
        <w:t>Education, Sciences and Gender Studies</w:t>
      </w:r>
      <w:r w:rsidR="00603819">
        <w:rPr>
          <w:color w:val="1B1C1D"/>
        </w:rPr>
        <w:t xml:space="preserve">, </w:t>
      </w:r>
      <w:r w:rsidR="00603819">
        <w:rPr>
          <w:i/>
          <w:iCs/>
          <w:color w:val="1B1C1D"/>
        </w:rPr>
        <w:t>3</w:t>
      </w:r>
      <w:r w:rsidR="00603819">
        <w:rPr>
          <w:color w:val="1B1C1D"/>
        </w:rPr>
        <w:t>(2), 33–50.</w:t>
      </w:r>
    </w:p>
    <w:p w14:paraId="60222F33" w14:textId="77777777" w:rsidR="00603819" w:rsidRDefault="00603819" w:rsidP="00585A84">
      <w:pPr>
        <w:spacing w:after="0" w:line="240" w:lineRule="auto"/>
        <w:jc w:val="both"/>
      </w:pPr>
    </w:p>
    <w:p w14:paraId="1A799378" w14:textId="77777777" w:rsidR="00603819" w:rsidRDefault="00603819" w:rsidP="00585A84">
      <w:pPr>
        <w:pStyle w:val="NormalWeb"/>
        <w:spacing w:before="0" w:beforeAutospacing="0" w:after="0" w:afterAutospacing="0"/>
        <w:jc w:val="both"/>
      </w:pPr>
      <w:proofErr w:type="spellStart"/>
      <w:r>
        <w:rPr>
          <w:color w:val="1B1C1D"/>
        </w:rPr>
        <w:t>Envuladu</w:t>
      </w:r>
      <w:proofErr w:type="spellEnd"/>
      <w:r>
        <w:rPr>
          <w:color w:val="1B1C1D"/>
        </w:rPr>
        <w:t xml:space="preserve">, E. A., Umaru, R. J., </w:t>
      </w:r>
      <w:proofErr w:type="spellStart"/>
      <w:r>
        <w:rPr>
          <w:color w:val="1B1C1D"/>
        </w:rPr>
        <w:t>Iorapuu</w:t>
      </w:r>
      <w:proofErr w:type="spellEnd"/>
      <w:r>
        <w:rPr>
          <w:color w:val="1B1C1D"/>
        </w:rPr>
        <w:t xml:space="preserve">, N. O., Osagie, I. A., Okoh, E. O., &amp; </w:t>
      </w:r>
      <w:proofErr w:type="spellStart"/>
      <w:r>
        <w:rPr>
          <w:color w:val="1B1C1D"/>
        </w:rPr>
        <w:t>Zoakah</w:t>
      </w:r>
      <w:proofErr w:type="spellEnd"/>
      <w:r>
        <w:rPr>
          <w:color w:val="1B1C1D"/>
        </w:rPr>
        <w:t>, A. I. </w:t>
      </w:r>
    </w:p>
    <w:p w14:paraId="451B1133" w14:textId="7D6BB3DA" w:rsidR="00603819" w:rsidRDefault="0078425D" w:rsidP="0078425D">
      <w:pPr>
        <w:pStyle w:val="NormalWeb"/>
        <w:spacing w:before="0" w:beforeAutospacing="0" w:after="0" w:afterAutospacing="0"/>
        <w:jc w:val="both"/>
      </w:pPr>
      <w:r>
        <w:rPr>
          <w:color w:val="1B1C1D"/>
        </w:rPr>
        <w:t xml:space="preserve">           </w:t>
      </w:r>
      <w:r w:rsidR="00603819">
        <w:rPr>
          <w:color w:val="1B1C1D"/>
        </w:rPr>
        <w:t xml:space="preserve">(2020). Determinants and effect of </w:t>
      </w:r>
      <w:r w:rsidR="00951616">
        <w:rPr>
          <w:color w:val="1B1C1D"/>
        </w:rPr>
        <w:t>girl-child</w:t>
      </w:r>
      <w:r w:rsidR="00603819">
        <w:rPr>
          <w:color w:val="1B1C1D"/>
        </w:rPr>
        <w:t xml:space="preserve"> marriage: A cross-sectional study </w:t>
      </w:r>
    </w:p>
    <w:p w14:paraId="3A6FAA9E" w14:textId="77777777" w:rsidR="00603819" w:rsidRDefault="00603819" w:rsidP="00585A84">
      <w:pPr>
        <w:pStyle w:val="NormalWeb"/>
        <w:spacing w:before="0" w:beforeAutospacing="0" w:after="0" w:afterAutospacing="0"/>
        <w:ind w:firstLine="720"/>
        <w:jc w:val="both"/>
      </w:pPr>
      <w:r>
        <w:rPr>
          <w:color w:val="1B1C1D"/>
        </w:rPr>
        <w:t xml:space="preserve">of school girls in Plateau State, Nigeria. </w:t>
      </w:r>
      <w:r>
        <w:rPr>
          <w:i/>
          <w:iCs/>
          <w:color w:val="1B1C1D"/>
        </w:rPr>
        <w:t>International Journal of Medicine and </w:t>
      </w:r>
    </w:p>
    <w:p w14:paraId="68F1481D" w14:textId="77777777" w:rsidR="00603819" w:rsidRDefault="00603819" w:rsidP="00585A84">
      <w:pPr>
        <w:pStyle w:val="NormalWeb"/>
        <w:spacing w:before="0" w:beforeAutospacing="0" w:after="0" w:afterAutospacing="0"/>
        <w:ind w:firstLine="720"/>
        <w:jc w:val="both"/>
      </w:pPr>
      <w:r>
        <w:rPr>
          <w:i/>
          <w:iCs/>
          <w:color w:val="1B1C1D"/>
        </w:rPr>
        <w:t>Biomedical Research</w:t>
      </w:r>
      <w:r>
        <w:rPr>
          <w:color w:val="1B1C1D"/>
        </w:rPr>
        <w:t xml:space="preserve">, </w:t>
      </w:r>
      <w:r>
        <w:rPr>
          <w:i/>
          <w:iCs/>
          <w:color w:val="1B1C1D"/>
        </w:rPr>
        <w:t>5</w:t>
      </w:r>
      <w:r>
        <w:rPr>
          <w:color w:val="1B1C1D"/>
        </w:rPr>
        <w:t>(3), 122–129.</w:t>
      </w:r>
    </w:p>
    <w:p w14:paraId="5633F430" w14:textId="77777777" w:rsidR="00603819" w:rsidRDefault="00603819" w:rsidP="00585A84">
      <w:pPr>
        <w:pStyle w:val="NormalWeb"/>
        <w:spacing w:before="0" w:beforeAutospacing="0" w:after="0" w:afterAutospacing="0"/>
        <w:jc w:val="both"/>
        <w:rPr>
          <w:color w:val="1B1C1D"/>
        </w:rPr>
      </w:pPr>
    </w:p>
    <w:p w14:paraId="3DBBE269" w14:textId="39B4552A" w:rsidR="00603819" w:rsidRDefault="00603819" w:rsidP="00585A84">
      <w:pPr>
        <w:pStyle w:val="NormalWeb"/>
        <w:spacing w:before="0" w:beforeAutospacing="0" w:after="0" w:afterAutospacing="0"/>
        <w:jc w:val="both"/>
      </w:pPr>
      <w:r>
        <w:rPr>
          <w:color w:val="1B1C1D"/>
        </w:rPr>
        <w:t>Ezeh, A. C., et al. (2021). Challenges to the enforcement of child marriage laws in </w:t>
      </w:r>
    </w:p>
    <w:p w14:paraId="6BE99EBF" w14:textId="4B3E6229" w:rsidR="00603819" w:rsidRDefault="0078425D" w:rsidP="0078425D">
      <w:pPr>
        <w:pStyle w:val="NormalWeb"/>
        <w:spacing w:before="0" w:beforeAutospacing="0" w:after="0" w:afterAutospacing="0"/>
        <w:jc w:val="both"/>
      </w:pPr>
      <w:r>
        <w:rPr>
          <w:color w:val="1B1C1D"/>
        </w:rPr>
        <w:t xml:space="preserve">           </w:t>
      </w:r>
      <w:r w:rsidR="00603819">
        <w:rPr>
          <w:color w:val="1B1C1D"/>
        </w:rPr>
        <w:t xml:space="preserve">Nigeria. </w:t>
      </w:r>
      <w:r w:rsidR="00603819">
        <w:rPr>
          <w:i/>
          <w:iCs/>
          <w:color w:val="1B1C1D"/>
        </w:rPr>
        <w:t>Journal of African Studies</w:t>
      </w:r>
      <w:r w:rsidR="00603819">
        <w:rPr>
          <w:color w:val="1B1C1D"/>
        </w:rPr>
        <w:t xml:space="preserve">, </w:t>
      </w:r>
      <w:r w:rsidR="00603819">
        <w:rPr>
          <w:i/>
          <w:iCs/>
          <w:color w:val="1B1C1D"/>
        </w:rPr>
        <w:t>28</w:t>
      </w:r>
      <w:r w:rsidR="00603819">
        <w:rPr>
          <w:color w:val="1B1C1D"/>
        </w:rPr>
        <w:t>(3), 142–160.</w:t>
      </w:r>
    </w:p>
    <w:p w14:paraId="7C7C05F6" w14:textId="77777777" w:rsidR="00603819" w:rsidRDefault="00603819" w:rsidP="00585A84">
      <w:pPr>
        <w:spacing w:after="0" w:line="240" w:lineRule="auto"/>
        <w:jc w:val="both"/>
      </w:pPr>
    </w:p>
    <w:p w14:paraId="3CFDA2E2" w14:textId="77777777" w:rsidR="00603819" w:rsidRDefault="00603819" w:rsidP="00585A84">
      <w:pPr>
        <w:pStyle w:val="NormalWeb"/>
        <w:spacing w:before="0" w:beforeAutospacing="0" w:after="0" w:afterAutospacing="0"/>
        <w:jc w:val="both"/>
        <w:rPr>
          <w:color w:val="1B1C1D"/>
        </w:rPr>
      </w:pPr>
      <w:r>
        <w:rPr>
          <w:color w:val="1B1C1D"/>
        </w:rPr>
        <w:t xml:space="preserve">Federal Government of Nigeria. (2003). </w:t>
      </w:r>
      <w:r>
        <w:rPr>
          <w:i/>
          <w:iCs/>
          <w:color w:val="1B1C1D"/>
        </w:rPr>
        <w:t>Child Rights Act</w:t>
      </w:r>
      <w:r>
        <w:rPr>
          <w:color w:val="1B1C1D"/>
        </w:rPr>
        <w:t>. Abuja: Author.</w:t>
      </w:r>
    </w:p>
    <w:p w14:paraId="12096736" w14:textId="77777777" w:rsidR="0078425D" w:rsidRDefault="0078425D" w:rsidP="00585A84">
      <w:pPr>
        <w:pStyle w:val="NormalWeb"/>
        <w:spacing w:before="0" w:beforeAutospacing="0" w:after="0" w:afterAutospacing="0"/>
        <w:jc w:val="both"/>
      </w:pPr>
    </w:p>
    <w:p w14:paraId="695E7CF5" w14:textId="77777777" w:rsidR="00603819" w:rsidRDefault="00603819" w:rsidP="00585A84">
      <w:pPr>
        <w:pStyle w:val="NormalWeb"/>
        <w:spacing w:before="0" w:beforeAutospacing="0" w:after="0" w:afterAutospacing="0"/>
        <w:jc w:val="both"/>
      </w:pPr>
      <w:r>
        <w:rPr>
          <w:color w:val="1B1C1D"/>
        </w:rPr>
        <w:t>Jain, S., &amp; Kurz, K. (2011). New insights on preventing child marriage: A global analysis </w:t>
      </w:r>
    </w:p>
    <w:p w14:paraId="5D9F3EB6" w14:textId="19DEB1FB" w:rsidR="00603819" w:rsidRDefault="0078425D" w:rsidP="00DA71D4">
      <w:pPr>
        <w:pStyle w:val="NormalWeb"/>
        <w:spacing w:before="0" w:beforeAutospacing="0" w:after="0" w:afterAutospacing="0"/>
        <w:jc w:val="both"/>
      </w:pPr>
      <w:r>
        <w:rPr>
          <w:color w:val="1B1C1D"/>
        </w:rPr>
        <w:t xml:space="preserve">        </w:t>
      </w:r>
      <w:r w:rsidR="00603819">
        <w:rPr>
          <w:color w:val="1B1C1D"/>
        </w:rPr>
        <w:t xml:space="preserve">of factors and programs. </w:t>
      </w:r>
      <w:r w:rsidR="00603819">
        <w:rPr>
          <w:i/>
          <w:iCs/>
          <w:color w:val="1B1C1D"/>
        </w:rPr>
        <w:t>International Family Planning Perspectives</w:t>
      </w:r>
      <w:r w:rsidR="00603819">
        <w:rPr>
          <w:color w:val="1B1C1D"/>
        </w:rPr>
        <w:t xml:space="preserve">, </w:t>
      </w:r>
    </w:p>
    <w:p w14:paraId="4135A488" w14:textId="77777777" w:rsidR="00603819" w:rsidRDefault="00603819" w:rsidP="00585A84">
      <w:pPr>
        <w:spacing w:after="0" w:line="240" w:lineRule="auto"/>
        <w:jc w:val="both"/>
      </w:pPr>
    </w:p>
    <w:p w14:paraId="41F5DC22" w14:textId="77777777" w:rsidR="00603819" w:rsidRDefault="00603819" w:rsidP="00585A84">
      <w:pPr>
        <w:pStyle w:val="NormalWeb"/>
        <w:spacing w:before="0" w:beforeAutospacing="0" w:after="0" w:afterAutospacing="0"/>
        <w:jc w:val="both"/>
      </w:pPr>
      <w:r>
        <w:rPr>
          <w:color w:val="1B1C1D"/>
        </w:rPr>
        <w:t>Jensen, R., &amp; Thornton, R. (2023). Early female marriage in the developing world. </w:t>
      </w:r>
    </w:p>
    <w:p w14:paraId="100ADF51" w14:textId="239F6AB4" w:rsidR="00603819" w:rsidRDefault="0078425D" w:rsidP="0078425D">
      <w:pPr>
        <w:pStyle w:val="NormalWeb"/>
        <w:spacing w:before="0" w:beforeAutospacing="0" w:after="0" w:afterAutospacing="0"/>
        <w:jc w:val="both"/>
      </w:pPr>
      <w:r>
        <w:rPr>
          <w:i/>
          <w:iCs/>
          <w:color w:val="1B1C1D"/>
        </w:rPr>
        <w:t xml:space="preserve">         </w:t>
      </w:r>
      <w:r w:rsidR="00603819">
        <w:rPr>
          <w:i/>
          <w:iCs/>
          <w:color w:val="1B1C1D"/>
        </w:rPr>
        <w:t>Gender and Development</w:t>
      </w:r>
      <w:r w:rsidR="00603819">
        <w:rPr>
          <w:color w:val="1B1C1D"/>
        </w:rPr>
        <w:t xml:space="preserve">, </w:t>
      </w:r>
      <w:r w:rsidR="00603819">
        <w:rPr>
          <w:i/>
          <w:iCs/>
          <w:color w:val="1B1C1D"/>
        </w:rPr>
        <w:t>11</w:t>
      </w:r>
      <w:r w:rsidR="00603819">
        <w:rPr>
          <w:color w:val="1B1C1D"/>
        </w:rPr>
        <w:t>(2), 9–19.</w:t>
      </w:r>
    </w:p>
    <w:p w14:paraId="0C25ED89" w14:textId="77777777" w:rsidR="00603819" w:rsidRDefault="00603819" w:rsidP="00585A84">
      <w:pPr>
        <w:spacing w:after="0" w:line="240" w:lineRule="auto"/>
        <w:jc w:val="both"/>
      </w:pPr>
    </w:p>
    <w:p w14:paraId="261662B5" w14:textId="77777777" w:rsidR="00603819" w:rsidRDefault="00603819" w:rsidP="00585A84">
      <w:pPr>
        <w:pStyle w:val="NormalWeb"/>
        <w:spacing w:before="0" w:beforeAutospacing="0" w:after="0" w:afterAutospacing="0"/>
        <w:jc w:val="both"/>
      </w:pPr>
      <w:r>
        <w:rPr>
          <w:color w:val="1B1C1D"/>
        </w:rPr>
        <w:t xml:space="preserve">Kishor, S., &amp; Gupta, K. (2009). </w:t>
      </w:r>
      <w:r>
        <w:rPr>
          <w:i/>
          <w:iCs/>
          <w:color w:val="1B1C1D"/>
        </w:rPr>
        <w:t>Gender equality and women's empowerment in India: </w:t>
      </w:r>
    </w:p>
    <w:p w14:paraId="43D58D99" w14:textId="3C996872" w:rsidR="00603819" w:rsidRDefault="0078425D" w:rsidP="0078425D">
      <w:pPr>
        <w:pStyle w:val="NormalWeb"/>
        <w:spacing w:before="0" w:beforeAutospacing="0" w:after="0" w:afterAutospacing="0"/>
        <w:jc w:val="both"/>
      </w:pPr>
      <w:r>
        <w:rPr>
          <w:i/>
          <w:iCs/>
          <w:color w:val="1B1C1D"/>
        </w:rPr>
        <w:t xml:space="preserve">         </w:t>
      </w:r>
      <w:r w:rsidR="00603819">
        <w:rPr>
          <w:i/>
          <w:iCs/>
          <w:color w:val="1B1C1D"/>
        </w:rPr>
        <w:t>National Family Health Survey (NFHS-3), 2005–06</w:t>
      </w:r>
      <w:r w:rsidR="00603819">
        <w:rPr>
          <w:color w:val="1B1C1D"/>
        </w:rPr>
        <w:t>. International Institute for </w:t>
      </w:r>
    </w:p>
    <w:p w14:paraId="72A60A3C" w14:textId="7E867083" w:rsidR="00603819" w:rsidRDefault="0078425D" w:rsidP="0078425D">
      <w:pPr>
        <w:pStyle w:val="NormalWeb"/>
        <w:spacing w:before="0" w:beforeAutospacing="0" w:after="0" w:afterAutospacing="0"/>
        <w:jc w:val="both"/>
      </w:pPr>
      <w:r>
        <w:rPr>
          <w:color w:val="1B1C1D"/>
        </w:rPr>
        <w:t xml:space="preserve">         </w:t>
      </w:r>
      <w:r w:rsidR="00603819">
        <w:rPr>
          <w:color w:val="1B1C1D"/>
        </w:rPr>
        <w:t>Population Sciences.</w:t>
      </w:r>
    </w:p>
    <w:p w14:paraId="66E38FF6" w14:textId="77777777" w:rsidR="00603819" w:rsidRDefault="00603819" w:rsidP="00585A84">
      <w:pPr>
        <w:spacing w:after="0" w:line="240" w:lineRule="auto"/>
        <w:jc w:val="both"/>
      </w:pPr>
    </w:p>
    <w:p w14:paraId="4316CD6C" w14:textId="77777777" w:rsidR="00603819" w:rsidRDefault="00603819" w:rsidP="00585A84">
      <w:pPr>
        <w:pStyle w:val="NormalWeb"/>
        <w:spacing w:before="0" w:beforeAutospacing="0" w:after="0" w:afterAutospacing="0"/>
        <w:jc w:val="both"/>
      </w:pPr>
      <w:r>
        <w:rPr>
          <w:color w:val="1B1C1D"/>
        </w:rPr>
        <w:t>Kyari, G. V., &amp; Ayodele, J. (2014). The socio-economic effect of early marriage in North </w:t>
      </w:r>
    </w:p>
    <w:p w14:paraId="5CD38824" w14:textId="532E42F8" w:rsidR="00603819" w:rsidRDefault="008323AF" w:rsidP="008323AF">
      <w:pPr>
        <w:pStyle w:val="NormalWeb"/>
        <w:spacing w:before="0" w:beforeAutospacing="0" w:after="0" w:afterAutospacing="0"/>
        <w:jc w:val="both"/>
      </w:pPr>
      <w:r>
        <w:rPr>
          <w:color w:val="1B1C1D"/>
        </w:rPr>
        <w:t xml:space="preserve">         </w:t>
      </w:r>
      <w:r w:rsidR="00603819">
        <w:rPr>
          <w:color w:val="1B1C1D"/>
        </w:rPr>
        <w:t xml:space="preserve">Western Nigeria. </w:t>
      </w:r>
      <w:r w:rsidR="00603819">
        <w:rPr>
          <w:i/>
          <w:iCs/>
          <w:color w:val="1B1C1D"/>
        </w:rPr>
        <w:t>Mediterranean Journal of Social Sciences</w:t>
      </w:r>
      <w:r w:rsidR="00603819">
        <w:rPr>
          <w:color w:val="1B1C1D"/>
        </w:rPr>
        <w:t xml:space="preserve">, </w:t>
      </w:r>
      <w:r w:rsidR="00603819">
        <w:rPr>
          <w:i/>
          <w:iCs/>
          <w:color w:val="1B1C1D"/>
        </w:rPr>
        <w:t>5</w:t>
      </w:r>
      <w:r w:rsidR="00603819">
        <w:rPr>
          <w:color w:val="1B1C1D"/>
        </w:rPr>
        <w:t>(14), 582–588.</w:t>
      </w:r>
    </w:p>
    <w:p w14:paraId="3A1ABA19" w14:textId="77777777" w:rsidR="00603819" w:rsidRDefault="00603819" w:rsidP="00585A84">
      <w:pPr>
        <w:spacing w:after="0" w:line="240" w:lineRule="auto"/>
        <w:jc w:val="both"/>
      </w:pPr>
    </w:p>
    <w:p w14:paraId="2E6235F0" w14:textId="77777777" w:rsidR="00603819" w:rsidRDefault="00603819" w:rsidP="00585A84">
      <w:pPr>
        <w:pStyle w:val="NormalWeb"/>
        <w:spacing w:before="0" w:beforeAutospacing="0" w:after="0" w:afterAutospacing="0"/>
        <w:jc w:val="both"/>
      </w:pPr>
      <w:proofErr w:type="spellStart"/>
      <w:r>
        <w:rPr>
          <w:color w:val="1B1C1D"/>
        </w:rPr>
        <w:t>Oyelude</w:t>
      </w:r>
      <w:proofErr w:type="spellEnd"/>
      <w:r>
        <w:rPr>
          <w:color w:val="1B1C1D"/>
        </w:rPr>
        <w:t>, O., &amp; Oseni, O. M. (2021). Early marriage: A barrier to education and </w:t>
      </w:r>
    </w:p>
    <w:p w14:paraId="08BBFE66" w14:textId="0CFD223C" w:rsidR="00603819" w:rsidRDefault="008323AF" w:rsidP="008323AF">
      <w:pPr>
        <w:pStyle w:val="NormalWeb"/>
        <w:spacing w:before="0" w:beforeAutospacing="0" w:after="0" w:afterAutospacing="0"/>
        <w:jc w:val="both"/>
      </w:pPr>
      <w:r>
        <w:rPr>
          <w:color w:val="1B1C1D"/>
        </w:rPr>
        <w:t xml:space="preserve">           </w:t>
      </w:r>
      <w:r w:rsidR="00603819">
        <w:rPr>
          <w:color w:val="1B1C1D"/>
        </w:rPr>
        <w:t xml:space="preserve">leadership in Africa. </w:t>
      </w:r>
      <w:r w:rsidR="00603819">
        <w:rPr>
          <w:i/>
          <w:iCs/>
          <w:color w:val="1B1C1D"/>
        </w:rPr>
        <w:t>Ilorin Journal of Business and Social Sciences</w:t>
      </w:r>
      <w:r w:rsidR="00603819">
        <w:rPr>
          <w:color w:val="1B1C1D"/>
        </w:rPr>
        <w:t xml:space="preserve">, </w:t>
      </w:r>
      <w:r w:rsidR="00603819">
        <w:rPr>
          <w:i/>
          <w:iCs/>
          <w:color w:val="1B1C1D"/>
        </w:rPr>
        <w:t>23</w:t>
      </w:r>
      <w:r w:rsidR="00603819">
        <w:rPr>
          <w:color w:val="1B1C1D"/>
        </w:rPr>
        <w:t>(1), 1–15.</w:t>
      </w:r>
    </w:p>
    <w:p w14:paraId="2F1B4A19" w14:textId="77777777" w:rsidR="00603819" w:rsidRDefault="00603819" w:rsidP="00585A84">
      <w:pPr>
        <w:spacing w:after="0" w:line="240" w:lineRule="auto"/>
        <w:jc w:val="both"/>
      </w:pPr>
    </w:p>
    <w:p w14:paraId="44F68004" w14:textId="77777777" w:rsidR="00603819" w:rsidRDefault="00603819" w:rsidP="00585A84">
      <w:pPr>
        <w:pStyle w:val="NormalWeb"/>
        <w:spacing w:before="0" w:beforeAutospacing="0" w:after="0" w:afterAutospacing="0"/>
        <w:jc w:val="both"/>
      </w:pPr>
      <w:r>
        <w:rPr>
          <w:color w:val="1B1C1D"/>
        </w:rPr>
        <w:t>Psaki, S. R., McCarthy, K. J., &amp; Mensch, B. S. (2019). Measuring the impact of child </w:t>
      </w:r>
    </w:p>
    <w:p w14:paraId="3F99F89D" w14:textId="3F9EBA54" w:rsidR="00603819" w:rsidRDefault="008323AF" w:rsidP="008323AF">
      <w:pPr>
        <w:pStyle w:val="NormalWeb"/>
        <w:spacing w:before="0" w:beforeAutospacing="0" w:after="0" w:afterAutospacing="0"/>
        <w:jc w:val="both"/>
        <w:rPr>
          <w:color w:val="1B1C1D"/>
        </w:rPr>
      </w:pPr>
      <w:r>
        <w:rPr>
          <w:color w:val="1B1C1D"/>
        </w:rPr>
        <w:t xml:space="preserve">         </w:t>
      </w:r>
      <w:r w:rsidR="00603819">
        <w:rPr>
          <w:color w:val="1B1C1D"/>
        </w:rPr>
        <w:t xml:space="preserve">marriage on girls' education: A systematic review. </w:t>
      </w:r>
      <w:r w:rsidR="00603819">
        <w:rPr>
          <w:i/>
          <w:iCs/>
          <w:color w:val="1B1C1D"/>
        </w:rPr>
        <w:t>Journal of Adolescent Health</w:t>
      </w:r>
      <w:r w:rsidR="00603819">
        <w:rPr>
          <w:color w:val="1B1C1D"/>
        </w:rPr>
        <w:t xml:space="preserve">, </w:t>
      </w:r>
      <w:r w:rsidR="00603819">
        <w:rPr>
          <w:i/>
          <w:iCs/>
          <w:color w:val="1B1C1D"/>
        </w:rPr>
        <w:t>65</w:t>
      </w:r>
      <w:r w:rsidR="00603819">
        <w:rPr>
          <w:color w:val="1B1C1D"/>
        </w:rPr>
        <w:t xml:space="preserve">(3), </w:t>
      </w:r>
      <w:r>
        <w:rPr>
          <w:color w:val="1B1C1D"/>
        </w:rPr>
        <w:t xml:space="preserve">                                     </w:t>
      </w:r>
    </w:p>
    <w:p w14:paraId="0317EFA3" w14:textId="3C7FA46E" w:rsidR="00603819" w:rsidRDefault="008323AF" w:rsidP="008323AF">
      <w:pPr>
        <w:pStyle w:val="NormalWeb"/>
        <w:spacing w:before="0" w:beforeAutospacing="0" w:after="0" w:afterAutospacing="0"/>
        <w:jc w:val="both"/>
      </w:pPr>
      <w:r>
        <w:rPr>
          <w:color w:val="1B1C1D"/>
        </w:rPr>
        <w:t xml:space="preserve">         345–355.</w:t>
      </w:r>
    </w:p>
    <w:p w14:paraId="10E36CBD" w14:textId="77777777" w:rsidR="00603819" w:rsidRDefault="00603819" w:rsidP="00585A84">
      <w:pPr>
        <w:pStyle w:val="NormalWeb"/>
        <w:spacing w:before="0" w:beforeAutospacing="0" w:after="0" w:afterAutospacing="0"/>
        <w:jc w:val="both"/>
      </w:pPr>
      <w:r>
        <w:rPr>
          <w:color w:val="1B1C1D"/>
        </w:rPr>
        <w:t xml:space="preserve">Raj, A., Salazar, M., Jackson, E. C., Wyss, L., &amp; </w:t>
      </w:r>
      <w:proofErr w:type="spellStart"/>
      <w:r>
        <w:rPr>
          <w:color w:val="1B1C1D"/>
        </w:rPr>
        <w:t>Nnko</w:t>
      </w:r>
      <w:proofErr w:type="spellEnd"/>
      <w:r>
        <w:rPr>
          <w:color w:val="1B1C1D"/>
        </w:rPr>
        <w:t>, S. (2019). Child marriage and ever</w:t>
      </w:r>
    </w:p>
    <w:p w14:paraId="7FCF4FFE" w14:textId="040975E7" w:rsidR="00603819" w:rsidRDefault="0032761F" w:rsidP="0032761F">
      <w:pPr>
        <w:pStyle w:val="NormalWeb"/>
        <w:spacing w:before="0" w:beforeAutospacing="0" w:after="0" w:afterAutospacing="0"/>
        <w:jc w:val="both"/>
      </w:pPr>
      <w:r>
        <w:rPr>
          <w:color w:val="1B1C1D"/>
        </w:rPr>
        <w:t xml:space="preserve">          </w:t>
      </w:r>
      <w:r w:rsidR="00603819">
        <w:rPr>
          <w:color w:val="1B1C1D"/>
        </w:rPr>
        <w:t> having had an HIV test among adolescent girls in sub-Saharan Africa: Evidence </w:t>
      </w:r>
    </w:p>
    <w:p w14:paraId="6B62D733" w14:textId="485101A1" w:rsidR="00603819" w:rsidRDefault="00603819" w:rsidP="00585A84">
      <w:pPr>
        <w:pStyle w:val="NormalWeb"/>
        <w:spacing w:before="0" w:beforeAutospacing="0" w:after="0" w:afterAutospacing="0"/>
        <w:ind w:firstLine="720"/>
        <w:jc w:val="both"/>
        <w:rPr>
          <w:color w:val="1B1C1D"/>
        </w:rPr>
      </w:pPr>
      <w:r>
        <w:rPr>
          <w:color w:val="1B1C1D"/>
        </w:rPr>
        <w:t xml:space="preserve">from 22 countries. </w:t>
      </w:r>
      <w:r>
        <w:rPr>
          <w:i/>
          <w:iCs/>
          <w:color w:val="1B1C1D"/>
        </w:rPr>
        <w:t xml:space="preserve">AIDS and </w:t>
      </w:r>
      <w:proofErr w:type="spellStart"/>
      <w:r>
        <w:rPr>
          <w:i/>
          <w:iCs/>
          <w:color w:val="1B1C1D"/>
        </w:rPr>
        <w:t>Behavior</w:t>
      </w:r>
      <w:proofErr w:type="spellEnd"/>
      <w:r>
        <w:rPr>
          <w:color w:val="1B1C1D"/>
        </w:rPr>
        <w:t xml:space="preserve">, </w:t>
      </w:r>
      <w:r>
        <w:rPr>
          <w:i/>
          <w:iCs/>
          <w:color w:val="1B1C1D"/>
        </w:rPr>
        <w:t>23</w:t>
      </w:r>
      <w:r>
        <w:rPr>
          <w:color w:val="1B1C1D"/>
        </w:rPr>
        <w:t>(1), 113–124.</w:t>
      </w:r>
    </w:p>
    <w:p w14:paraId="4D3541E2" w14:textId="77777777" w:rsidR="00603819" w:rsidRDefault="00603819" w:rsidP="00585A84">
      <w:pPr>
        <w:pStyle w:val="NormalWeb"/>
        <w:spacing w:before="0" w:beforeAutospacing="0" w:after="0" w:afterAutospacing="0"/>
        <w:ind w:firstLine="720"/>
        <w:jc w:val="both"/>
      </w:pPr>
    </w:p>
    <w:p w14:paraId="49E6B3AA" w14:textId="77777777" w:rsidR="00603819" w:rsidRDefault="00603819" w:rsidP="00585A84">
      <w:pPr>
        <w:pStyle w:val="NormalWeb"/>
        <w:spacing w:before="0" w:beforeAutospacing="0" w:after="0" w:afterAutospacing="0"/>
        <w:jc w:val="both"/>
      </w:pPr>
      <w:r>
        <w:rPr>
          <w:color w:val="1B1C1D"/>
        </w:rPr>
        <w:t xml:space="preserve">Santhya, K. G., Ram, U., Acharya, R., </w:t>
      </w:r>
      <w:proofErr w:type="spellStart"/>
      <w:r>
        <w:rPr>
          <w:color w:val="1B1C1D"/>
        </w:rPr>
        <w:t>Jejeebhoy</w:t>
      </w:r>
      <w:proofErr w:type="spellEnd"/>
      <w:r>
        <w:rPr>
          <w:color w:val="1B1C1D"/>
        </w:rPr>
        <w:t>, S. J., Ram, F., &amp; Singh, A. (2019). </w:t>
      </w:r>
    </w:p>
    <w:p w14:paraId="32876F94" w14:textId="6464854C" w:rsidR="00603819" w:rsidRDefault="0032761F" w:rsidP="0032761F">
      <w:pPr>
        <w:pStyle w:val="NormalWeb"/>
        <w:spacing w:before="0" w:beforeAutospacing="0" w:after="0" w:afterAutospacing="0"/>
        <w:jc w:val="both"/>
      </w:pPr>
      <w:r>
        <w:rPr>
          <w:color w:val="1B1C1D"/>
        </w:rPr>
        <w:t xml:space="preserve">         </w:t>
      </w:r>
      <w:r w:rsidR="00603819">
        <w:rPr>
          <w:color w:val="1B1C1D"/>
        </w:rPr>
        <w:t>Associations between early marriage and young women's health and </w:t>
      </w:r>
    </w:p>
    <w:p w14:paraId="10D04D0C" w14:textId="4209C7D5" w:rsidR="00603819" w:rsidRDefault="0032761F" w:rsidP="0032761F">
      <w:pPr>
        <w:pStyle w:val="NormalWeb"/>
        <w:spacing w:before="0" w:beforeAutospacing="0" w:after="0" w:afterAutospacing="0"/>
        <w:jc w:val="both"/>
      </w:pPr>
      <w:r>
        <w:rPr>
          <w:color w:val="1B1C1D"/>
        </w:rPr>
        <w:t xml:space="preserve">          </w:t>
      </w:r>
      <w:r w:rsidR="00603819">
        <w:rPr>
          <w:color w:val="1B1C1D"/>
        </w:rPr>
        <w:t xml:space="preserve">reproductive outcomes: Evidence from India. </w:t>
      </w:r>
      <w:r w:rsidR="00603819">
        <w:rPr>
          <w:i/>
          <w:iCs/>
          <w:color w:val="1B1C1D"/>
        </w:rPr>
        <w:t>Journal of Adolescent Health</w:t>
      </w:r>
      <w:r w:rsidR="00603819">
        <w:rPr>
          <w:color w:val="1B1C1D"/>
        </w:rPr>
        <w:t>, </w:t>
      </w:r>
    </w:p>
    <w:p w14:paraId="22287564" w14:textId="4290F17C" w:rsidR="00603819" w:rsidRDefault="0032761F" w:rsidP="0032761F">
      <w:pPr>
        <w:pStyle w:val="NormalWeb"/>
        <w:spacing w:before="0" w:beforeAutospacing="0" w:after="0" w:afterAutospacing="0"/>
        <w:jc w:val="both"/>
      </w:pPr>
      <w:r>
        <w:rPr>
          <w:i/>
          <w:iCs/>
          <w:color w:val="1B1C1D"/>
        </w:rPr>
        <w:t xml:space="preserve">          </w:t>
      </w:r>
      <w:r w:rsidR="00603819">
        <w:rPr>
          <w:i/>
          <w:iCs/>
          <w:color w:val="1B1C1D"/>
        </w:rPr>
        <w:t>65</w:t>
      </w:r>
      <w:r w:rsidR="00603819">
        <w:rPr>
          <w:color w:val="1B1C1D"/>
        </w:rPr>
        <w:t>(3), 356–364.</w:t>
      </w:r>
    </w:p>
    <w:p w14:paraId="485DD9E0" w14:textId="77777777" w:rsidR="00585A84" w:rsidRDefault="00585A84" w:rsidP="00585A84">
      <w:pPr>
        <w:pStyle w:val="NormalWeb"/>
        <w:spacing w:before="0" w:beforeAutospacing="0" w:after="0" w:afterAutospacing="0"/>
        <w:jc w:val="both"/>
        <w:rPr>
          <w:color w:val="1B1C1D"/>
        </w:rPr>
      </w:pPr>
    </w:p>
    <w:p w14:paraId="0DD463EE" w14:textId="77777777" w:rsidR="00603819" w:rsidRDefault="00603819" w:rsidP="00585A84">
      <w:pPr>
        <w:pStyle w:val="NormalWeb"/>
        <w:spacing w:before="0" w:beforeAutospacing="0" w:after="0" w:afterAutospacing="0"/>
        <w:jc w:val="both"/>
      </w:pPr>
      <w:r>
        <w:rPr>
          <w:color w:val="1B1C1D"/>
        </w:rPr>
        <w:t xml:space="preserve">UNFPA. (2020). </w:t>
      </w:r>
      <w:r>
        <w:rPr>
          <w:i/>
          <w:iCs/>
          <w:color w:val="1B1C1D"/>
        </w:rPr>
        <w:t>State of world population 2020: Against my will—Defying the </w:t>
      </w:r>
    </w:p>
    <w:p w14:paraId="280A5E74" w14:textId="77777777" w:rsidR="00603819" w:rsidRDefault="00603819" w:rsidP="00585A84">
      <w:pPr>
        <w:pStyle w:val="NormalWeb"/>
        <w:spacing w:before="0" w:beforeAutospacing="0" w:after="0" w:afterAutospacing="0"/>
        <w:ind w:firstLine="720"/>
        <w:jc w:val="both"/>
      </w:pPr>
      <w:r>
        <w:rPr>
          <w:i/>
          <w:iCs/>
          <w:color w:val="1B1C1D"/>
        </w:rPr>
        <w:t>practices that harm women and girls and undermine equality</w:t>
      </w:r>
      <w:r>
        <w:rPr>
          <w:color w:val="1B1C1D"/>
        </w:rPr>
        <w:t>. United Nations </w:t>
      </w:r>
    </w:p>
    <w:p w14:paraId="30D65C70" w14:textId="77777777" w:rsidR="00603819" w:rsidRDefault="00603819" w:rsidP="00585A84">
      <w:pPr>
        <w:pStyle w:val="NormalWeb"/>
        <w:spacing w:before="0" w:beforeAutospacing="0" w:after="0" w:afterAutospacing="0"/>
        <w:ind w:firstLine="720"/>
        <w:jc w:val="both"/>
      </w:pPr>
      <w:r>
        <w:rPr>
          <w:color w:val="1B1C1D"/>
        </w:rPr>
        <w:t xml:space="preserve">Population Fund. Retrieved from </w:t>
      </w:r>
      <w:hyperlink r:id="rId11" w:history="1">
        <w:r>
          <w:rPr>
            <w:rStyle w:val="Hyperlink"/>
            <w:color w:val="0B57D0"/>
          </w:rPr>
          <w:t>https://www.unfpa.org/swop-2020</w:t>
        </w:r>
      </w:hyperlink>
    </w:p>
    <w:p w14:paraId="2AA4F56D" w14:textId="77777777" w:rsidR="00603819" w:rsidRDefault="00603819" w:rsidP="00585A84">
      <w:pPr>
        <w:spacing w:after="0" w:line="240" w:lineRule="auto"/>
        <w:jc w:val="both"/>
      </w:pPr>
    </w:p>
    <w:p w14:paraId="15682E0B" w14:textId="77777777" w:rsidR="00603819" w:rsidRDefault="00603819" w:rsidP="00585A84">
      <w:pPr>
        <w:pStyle w:val="NormalWeb"/>
        <w:spacing w:before="0" w:beforeAutospacing="0" w:after="0" w:afterAutospacing="0"/>
        <w:jc w:val="both"/>
      </w:pPr>
      <w:r>
        <w:rPr>
          <w:color w:val="1B1C1D"/>
        </w:rPr>
        <w:t xml:space="preserve">United Nations Educational, Scientific and Cultural Organization. (2019). </w:t>
      </w:r>
      <w:r>
        <w:rPr>
          <w:i/>
          <w:iCs/>
          <w:color w:val="1B1C1D"/>
        </w:rPr>
        <w:t>Global </w:t>
      </w:r>
    </w:p>
    <w:p w14:paraId="58BB0E7F" w14:textId="6A4A7E2B" w:rsidR="00603819" w:rsidRDefault="006144C6" w:rsidP="006144C6">
      <w:pPr>
        <w:pStyle w:val="NormalWeb"/>
        <w:spacing w:before="0" w:beforeAutospacing="0" w:after="0" w:afterAutospacing="0"/>
        <w:jc w:val="both"/>
      </w:pPr>
      <w:r>
        <w:rPr>
          <w:i/>
          <w:iCs/>
          <w:color w:val="1B1C1D"/>
        </w:rPr>
        <w:t xml:space="preserve">         </w:t>
      </w:r>
      <w:r w:rsidR="00603819">
        <w:rPr>
          <w:i/>
          <w:iCs/>
          <w:color w:val="1B1C1D"/>
        </w:rPr>
        <w:t>Education Monitoring Report 2019: Gender Report—Gender and education</w:t>
      </w:r>
      <w:r w:rsidR="00603819">
        <w:rPr>
          <w:color w:val="1B1C1D"/>
        </w:rPr>
        <w:t>. </w:t>
      </w:r>
    </w:p>
    <w:p w14:paraId="1B280850" w14:textId="7B0661ED" w:rsidR="00603819" w:rsidRDefault="006144C6" w:rsidP="006144C6">
      <w:pPr>
        <w:pStyle w:val="NormalWeb"/>
        <w:spacing w:before="0" w:beforeAutospacing="0" w:after="0" w:afterAutospacing="0"/>
        <w:jc w:val="both"/>
      </w:pPr>
      <w:r>
        <w:rPr>
          <w:color w:val="1B1C1D"/>
        </w:rPr>
        <w:t xml:space="preserve">         </w:t>
      </w:r>
      <w:r w:rsidR="00603819">
        <w:rPr>
          <w:color w:val="1B1C1D"/>
        </w:rPr>
        <w:t>UNESCO.</w:t>
      </w:r>
    </w:p>
    <w:p w14:paraId="69D3A74C" w14:textId="77777777" w:rsidR="00603819" w:rsidRDefault="00603819" w:rsidP="00585A84">
      <w:pPr>
        <w:spacing w:after="0" w:line="240" w:lineRule="auto"/>
        <w:jc w:val="both"/>
      </w:pPr>
    </w:p>
    <w:p w14:paraId="77C5FE53" w14:textId="77777777" w:rsidR="00603819" w:rsidRDefault="00603819" w:rsidP="00585A84">
      <w:pPr>
        <w:pStyle w:val="NormalWeb"/>
        <w:spacing w:before="0" w:beforeAutospacing="0" w:after="0" w:afterAutospacing="0"/>
        <w:jc w:val="both"/>
      </w:pPr>
      <w:r>
        <w:rPr>
          <w:color w:val="1B1C1D"/>
        </w:rPr>
        <w:t xml:space="preserve">UNICEF. (2014). </w:t>
      </w:r>
      <w:r>
        <w:rPr>
          <w:i/>
          <w:iCs/>
          <w:color w:val="1B1C1D"/>
        </w:rPr>
        <w:t>Ending child marriage: Progress and prospects</w:t>
      </w:r>
      <w:r>
        <w:rPr>
          <w:color w:val="1B1C1D"/>
        </w:rPr>
        <w:t>. New York, NY: United </w:t>
      </w:r>
    </w:p>
    <w:p w14:paraId="01BAAFB1" w14:textId="77777777" w:rsidR="00603819" w:rsidRDefault="00603819" w:rsidP="00585A84">
      <w:pPr>
        <w:pStyle w:val="NormalWeb"/>
        <w:spacing w:before="0" w:beforeAutospacing="0" w:after="0" w:afterAutospacing="0"/>
        <w:ind w:firstLine="720"/>
        <w:jc w:val="both"/>
      </w:pPr>
      <w:r>
        <w:rPr>
          <w:color w:val="1B1C1D"/>
        </w:rPr>
        <w:t>Nations Children’s Fund (UNICEF).</w:t>
      </w:r>
    </w:p>
    <w:p w14:paraId="71F2BE63" w14:textId="77777777" w:rsidR="00603819" w:rsidRDefault="00603819" w:rsidP="00585A84">
      <w:pPr>
        <w:spacing w:after="0" w:line="240" w:lineRule="auto"/>
        <w:jc w:val="both"/>
      </w:pPr>
    </w:p>
    <w:p w14:paraId="087ED8CD" w14:textId="77777777" w:rsidR="00603819" w:rsidRDefault="00603819" w:rsidP="00585A84">
      <w:pPr>
        <w:pStyle w:val="NormalWeb"/>
        <w:spacing w:before="0" w:beforeAutospacing="0" w:after="0" w:afterAutospacing="0"/>
        <w:jc w:val="both"/>
      </w:pPr>
      <w:r>
        <w:rPr>
          <w:color w:val="1B1C1D"/>
        </w:rPr>
        <w:t xml:space="preserve">UNICEF. (2017). </w:t>
      </w:r>
      <w:r>
        <w:rPr>
          <w:i/>
          <w:iCs/>
          <w:color w:val="1B1C1D"/>
        </w:rPr>
        <w:t>Child marriage: Latest trends and future prospects</w:t>
      </w:r>
      <w:r>
        <w:rPr>
          <w:color w:val="1B1C1D"/>
        </w:rPr>
        <w:t>. New York, NY: </w:t>
      </w:r>
    </w:p>
    <w:p w14:paraId="054FEC32" w14:textId="77777777" w:rsidR="00603819" w:rsidRDefault="00603819" w:rsidP="00585A84">
      <w:pPr>
        <w:pStyle w:val="NormalWeb"/>
        <w:spacing w:before="0" w:beforeAutospacing="0" w:after="0" w:afterAutospacing="0"/>
        <w:ind w:firstLine="720"/>
        <w:jc w:val="both"/>
      </w:pPr>
      <w:r>
        <w:rPr>
          <w:color w:val="1B1C1D"/>
        </w:rPr>
        <w:t>United Nations Children’s Fund (UNICEF).</w:t>
      </w:r>
    </w:p>
    <w:p w14:paraId="6624E4B9" w14:textId="77777777" w:rsidR="00603819" w:rsidRDefault="00603819" w:rsidP="00585A84">
      <w:pPr>
        <w:spacing w:after="0" w:line="240" w:lineRule="auto"/>
        <w:jc w:val="both"/>
      </w:pPr>
    </w:p>
    <w:p w14:paraId="30676DA4" w14:textId="77777777" w:rsidR="00603819" w:rsidRDefault="00603819" w:rsidP="00585A84">
      <w:pPr>
        <w:pStyle w:val="NormalWeb"/>
        <w:spacing w:before="0" w:beforeAutospacing="0" w:after="0" w:afterAutospacing="0"/>
        <w:jc w:val="both"/>
      </w:pPr>
      <w:r>
        <w:rPr>
          <w:color w:val="1B1C1D"/>
        </w:rPr>
        <w:t xml:space="preserve">UNICEF. (2020). </w:t>
      </w:r>
      <w:r>
        <w:rPr>
          <w:i/>
          <w:iCs/>
          <w:color w:val="1B1C1D"/>
        </w:rPr>
        <w:t>Early marriage and its impact on young girls in rural Nigeria</w:t>
      </w:r>
      <w:r>
        <w:rPr>
          <w:color w:val="1B1C1D"/>
        </w:rPr>
        <w:t>. United </w:t>
      </w:r>
    </w:p>
    <w:p w14:paraId="0AE5FDA7" w14:textId="77777777" w:rsidR="00603819" w:rsidRDefault="00603819" w:rsidP="00585A84">
      <w:pPr>
        <w:pStyle w:val="NormalWeb"/>
        <w:spacing w:before="0" w:beforeAutospacing="0" w:after="0" w:afterAutospacing="0"/>
        <w:ind w:firstLine="720"/>
        <w:jc w:val="both"/>
      </w:pPr>
      <w:r>
        <w:rPr>
          <w:color w:val="1B1C1D"/>
        </w:rPr>
        <w:t>Nations Children’s Fund (UNICEF).</w:t>
      </w:r>
    </w:p>
    <w:p w14:paraId="3440B7AD" w14:textId="77777777" w:rsidR="00603819" w:rsidRDefault="00603819" w:rsidP="00585A84">
      <w:pPr>
        <w:spacing w:after="0" w:line="240" w:lineRule="auto"/>
        <w:jc w:val="both"/>
      </w:pPr>
    </w:p>
    <w:p w14:paraId="31D330AE" w14:textId="77777777" w:rsidR="00603819" w:rsidRDefault="00603819" w:rsidP="00585A84">
      <w:pPr>
        <w:pStyle w:val="NormalWeb"/>
        <w:spacing w:before="0" w:beforeAutospacing="0" w:after="0" w:afterAutospacing="0"/>
        <w:jc w:val="both"/>
      </w:pPr>
      <w:r>
        <w:rPr>
          <w:color w:val="1B1C1D"/>
        </w:rPr>
        <w:t xml:space="preserve">UNICEF. (2022). </w:t>
      </w:r>
      <w:r>
        <w:rPr>
          <w:i/>
          <w:iCs/>
          <w:color w:val="1B1C1D"/>
        </w:rPr>
        <w:t>The state of the world's children 2022: Promoting education in the </w:t>
      </w:r>
    </w:p>
    <w:p w14:paraId="0DFF4BF8" w14:textId="77777777" w:rsidR="00603819" w:rsidRDefault="00603819" w:rsidP="00585A84">
      <w:pPr>
        <w:pStyle w:val="NormalWeb"/>
        <w:spacing w:before="0" w:beforeAutospacing="0" w:after="0" w:afterAutospacing="0"/>
        <w:ind w:firstLine="720"/>
        <w:jc w:val="both"/>
      </w:pPr>
      <w:r>
        <w:rPr>
          <w:i/>
          <w:iCs/>
          <w:color w:val="1B1C1D"/>
        </w:rPr>
        <w:t>face of adversity</w:t>
      </w:r>
      <w:r>
        <w:rPr>
          <w:color w:val="1B1C1D"/>
        </w:rPr>
        <w:t>. United Nations Children’s Fund (UNICEF).</w:t>
      </w:r>
    </w:p>
    <w:p w14:paraId="16122AE2" w14:textId="77777777" w:rsidR="00603819" w:rsidRDefault="00603819" w:rsidP="00585A84">
      <w:pPr>
        <w:spacing w:after="0" w:line="240" w:lineRule="auto"/>
        <w:jc w:val="both"/>
      </w:pPr>
    </w:p>
    <w:p w14:paraId="5203E602" w14:textId="77777777" w:rsidR="00603819" w:rsidRDefault="00603819" w:rsidP="00585A84">
      <w:pPr>
        <w:pStyle w:val="NormalWeb"/>
        <w:spacing w:before="0" w:beforeAutospacing="0" w:after="0" w:afterAutospacing="0"/>
        <w:jc w:val="both"/>
      </w:pPr>
      <w:r>
        <w:rPr>
          <w:color w:val="1B1C1D"/>
        </w:rPr>
        <w:t xml:space="preserve">United Nations Population Fund (UNFPA). (2020). </w:t>
      </w:r>
      <w:r>
        <w:rPr>
          <w:i/>
          <w:iCs/>
          <w:color w:val="1B1C1D"/>
        </w:rPr>
        <w:t>Child marriage in Northern Nigeria</w:t>
      </w:r>
      <w:r>
        <w:rPr>
          <w:color w:val="1B1C1D"/>
        </w:rPr>
        <w:t>. </w:t>
      </w:r>
    </w:p>
    <w:p w14:paraId="7A9BC69F" w14:textId="575AF516" w:rsidR="00603819" w:rsidRDefault="00200A9C" w:rsidP="00200A9C">
      <w:pPr>
        <w:pStyle w:val="NormalWeb"/>
        <w:spacing w:before="0" w:beforeAutospacing="0" w:after="0" w:afterAutospacing="0"/>
        <w:jc w:val="both"/>
      </w:pPr>
      <w:r>
        <w:rPr>
          <w:color w:val="1B1C1D"/>
        </w:rPr>
        <w:t xml:space="preserve">          </w:t>
      </w:r>
      <w:r w:rsidR="00603819">
        <w:rPr>
          <w:color w:val="1B1C1D"/>
        </w:rPr>
        <w:t>United Nations Population Fund (UNFPA).</w:t>
      </w:r>
    </w:p>
    <w:p w14:paraId="451FB12E" w14:textId="77777777" w:rsidR="00603819" w:rsidRDefault="00603819" w:rsidP="00585A84">
      <w:pPr>
        <w:spacing w:after="0" w:line="240" w:lineRule="auto"/>
        <w:jc w:val="both"/>
      </w:pPr>
    </w:p>
    <w:p w14:paraId="6BDD0F72" w14:textId="77777777" w:rsidR="00603819" w:rsidRDefault="00603819" w:rsidP="00585A84">
      <w:pPr>
        <w:pStyle w:val="NormalWeb"/>
        <w:spacing w:before="0" w:beforeAutospacing="0" w:after="0" w:afterAutospacing="0"/>
        <w:jc w:val="both"/>
      </w:pPr>
      <w:r>
        <w:rPr>
          <w:color w:val="1B1C1D"/>
        </w:rPr>
        <w:t xml:space="preserve">Walker, J. (2012). The social and economic impact of child marriage in Nigeria. </w:t>
      </w:r>
      <w:r>
        <w:rPr>
          <w:i/>
          <w:iCs/>
          <w:color w:val="1B1C1D"/>
        </w:rPr>
        <w:t>Journal </w:t>
      </w:r>
    </w:p>
    <w:p w14:paraId="1AA66B2C" w14:textId="13AB9A76" w:rsidR="00603819" w:rsidRDefault="00C15BE4" w:rsidP="00C15BE4">
      <w:pPr>
        <w:pStyle w:val="NormalWeb"/>
        <w:spacing w:before="0" w:beforeAutospacing="0" w:after="0" w:afterAutospacing="0"/>
        <w:jc w:val="both"/>
      </w:pPr>
      <w:r>
        <w:rPr>
          <w:i/>
          <w:iCs/>
          <w:color w:val="1B1C1D"/>
        </w:rPr>
        <w:t xml:space="preserve">          </w:t>
      </w:r>
      <w:r w:rsidR="00603819">
        <w:rPr>
          <w:i/>
          <w:iCs/>
          <w:color w:val="1B1C1D"/>
        </w:rPr>
        <w:t>of African Economics</w:t>
      </w:r>
      <w:r w:rsidR="00603819">
        <w:rPr>
          <w:color w:val="1B1C1D"/>
        </w:rPr>
        <w:t xml:space="preserve">, </w:t>
      </w:r>
      <w:r w:rsidR="00603819">
        <w:rPr>
          <w:i/>
          <w:iCs/>
          <w:color w:val="1B1C1D"/>
        </w:rPr>
        <w:t>21</w:t>
      </w:r>
      <w:r w:rsidR="00603819">
        <w:rPr>
          <w:color w:val="1B1C1D"/>
        </w:rPr>
        <w:t>(4), 385–399.</w:t>
      </w:r>
    </w:p>
    <w:p w14:paraId="7D6A3A0B" w14:textId="77777777" w:rsidR="00603819" w:rsidRDefault="00603819" w:rsidP="00585A84">
      <w:pPr>
        <w:spacing w:after="0" w:line="240" w:lineRule="auto"/>
        <w:jc w:val="both"/>
      </w:pPr>
    </w:p>
    <w:p w14:paraId="6F41A7A3" w14:textId="77777777" w:rsidR="00603819" w:rsidRDefault="00603819" w:rsidP="00585A84">
      <w:pPr>
        <w:pStyle w:val="NormalWeb"/>
        <w:spacing w:before="0" w:beforeAutospacing="0" w:after="0" w:afterAutospacing="0"/>
        <w:jc w:val="both"/>
      </w:pPr>
      <w:r>
        <w:rPr>
          <w:color w:val="1B1C1D"/>
        </w:rPr>
        <w:t xml:space="preserve">World Health Organization. (2021). </w:t>
      </w:r>
      <w:r>
        <w:rPr>
          <w:i/>
          <w:iCs/>
          <w:color w:val="1B1C1D"/>
        </w:rPr>
        <w:t>Adolescent pregnancy and maternal health </w:t>
      </w:r>
    </w:p>
    <w:p w14:paraId="44C90AEE" w14:textId="77777777" w:rsidR="00603819" w:rsidRDefault="00603819" w:rsidP="00585A84">
      <w:pPr>
        <w:pStyle w:val="NormalWeb"/>
        <w:spacing w:before="0" w:beforeAutospacing="0" w:after="0" w:afterAutospacing="0"/>
        <w:ind w:firstLine="720"/>
        <w:jc w:val="both"/>
      </w:pPr>
      <w:r>
        <w:rPr>
          <w:i/>
          <w:iCs/>
          <w:color w:val="1B1C1D"/>
        </w:rPr>
        <w:t>outcomes</w:t>
      </w:r>
      <w:r>
        <w:rPr>
          <w:color w:val="1B1C1D"/>
        </w:rPr>
        <w:t>. World Health Organization.</w:t>
      </w:r>
    </w:p>
    <w:p w14:paraId="487E9670" w14:textId="46AF2651" w:rsidR="00C8151E" w:rsidRDefault="00C8151E" w:rsidP="00585A84">
      <w:pPr>
        <w:rPr>
          <w:rFonts w:ascii="Times New Roman" w:hAnsi="Times New Roman" w:cs="Times New Roman"/>
          <w:sz w:val="24"/>
          <w:szCs w:val="24"/>
        </w:rPr>
      </w:pPr>
    </w:p>
    <w:sectPr w:rsidR="00C8151E" w:rsidSect="00AB738A">
      <w:headerReference w:type="default" r:id="rId12"/>
      <w:footerReference w:type="default" r:id="rId13"/>
      <w:pgSz w:w="12240" w:h="15840"/>
      <w:pgMar w:top="810" w:right="1440" w:bottom="1440" w:left="1440" w:header="720" w:footer="720" w:gutter="0"/>
      <w:pgNumType w:start="10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0C34" w14:textId="77777777" w:rsidR="008836BA" w:rsidRDefault="008836BA" w:rsidP="0075367A">
      <w:pPr>
        <w:spacing w:after="0" w:line="240" w:lineRule="auto"/>
      </w:pPr>
      <w:r>
        <w:separator/>
      </w:r>
    </w:p>
  </w:endnote>
  <w:endnote w:type="continuationSeparator" w:id="0">
    <w:p w14:paraId="33BB5937" w14:textId="77777777" w:rsidR="008836BA" w:rsidRDefault="008836BA" w:rsidP="0075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07B7" w14:textId="22990D55" w:rsidR="0075367A" w:rsidRPr="00870B1C" w:rsidRDefault="0075367A" w:rsidP="0075367A">
    <w:pPr>
      <w:pStyle w:val="Footer"/>
      <w:rPr>
        <w:rFonts w:ascii="Times New Roman" w:hAnsi="Times New Roman" w:cs="Times New Roman"/>
        <w:b/>
        <w:bCs/>
      </w:rPr>
    </w:pPr>
    <w:r w:rsidRPr="00870B1C">
      <w:rPr>
        <w:rFonts w:ascii="Times New Roman" w:hAnsi="Times New Roman" w:cs="Times New Roman"/>
        <w:b/>
        <w:bCs/>
      </w:rPr>
      <w:t xml:space="preserve">Pg. </w:t>
    </w:r>
    <w:sdt>
      <w:sdtPr>
        <w:rPr>
          <w:rFonts w:ascii="Times New Roman" w:hAnsi="Times New Roman" w:cs="Times New Roman"/>
          <w:b/>
          <w:bCs/>
        </w:rPr>
        <w:id w:val="-2111654194"/>
        <w:docPartObj>
          <w:docPartGallery w:val="Page Numbers (Bottom of Page)"/>
          <w:docPartUnique/>
        </w:docPartObj>
      </w:sdtPr>
      <w:sdtEndPr>
        <w:rPr>
          <w:noProof/>
        </w:rPr>
      </w:sdtEndPr>
      <w:sdtContent>
        <w:r w:rsidRPr="00870B1C">
          <w:rPr>
            <w:rFonts w:ascii="Times New Roman" w:hAnsi="Times New Roman" w:cs="Times New Roman"/>
            <w:b/>
            <w:bCs/>
          </w:rPr>
          <w:fldChar w:fldCharType="begin"/>
        </w:r>
        <w:r w:rsidRPr="00870B1C">
          <w:rPr>
            <w:rFonts w:ascii="Times New Roman" w:hAnsi="Times New Roman" w:cs="Times New Roman"/>
            <w:b/>
            <w:bCs/>
          </w:rPr>
          <w:instrText xml:space="preserve"> PAGE   \* MERGEFORMAT </w:instrText>
        </w:r>
        <w:r w:rsidRPr="00870B1C">
          <w:rPr>
            <w:rFonts w:ascii="Times New Roman" w:hAnsi="Times New Roman" w:cs="Times New Roman"/>
            <w:b/>
            <w:bCs/>
          </w:rPr>
          <w:fldChar w:fldCharType="separate"/>
        </w:r>
        <w:r>
          <w:rPr>
            <w:rFonts w:ascii="Times New Roman" w:hAnsi="Times New Roman" w:cs="Times New Roman"/>
            <w:b/>
            <w:bCs/>
          </w:rPr>
          <w:t>84</w:t>
        </w:r>
        <w:r w:rsidRPr="00870B1C">
          <w:rPr>
            <w:rFonts w:ascii="Times New Roman" w:hAnsi="Times New Roman" w:cs="Times New Roman"/>
            <w:b/>
            <w:bCs/>
            <w:noProof/>
          </w:rPr>
          <w:fldChar w:fldCharType="end"/>
        </w:r>
        <w:r w:rsidRPr="00870B1C">
          <w:rPr>
            <w:rFonts w:ascii="Times New Roman" w:hAnsi="Times New Roman" w:cs="Times New Roman"/>
            <w:b/>
            <w:bCs/>
            <w:noProof/>
          </w:rPr>
          <w:t>. JET 9:</w:t>
        </w:r>
        <w:r>
          <w:rPr>
            <w:rFonts w:ascii="Times New Roman" w:hAnsi="Times New Roman" w:cs="Times New Roman"/>
            <w:b/>
            <w:bCs/>
            <w:noProof/>
          </w:rPr>
          <w:t>2</w:t>
        </w:r>
        <w:r w:rsidRPr="00870B1C">
          <w:rPr>
            <w:rFonts w:ascii="Times New Roman" w:hAnsi="Times New Roman" w:cs="Times New Roman"/>
            <w:b/>
            <w:bCs/>
            <w:noProof/>
          </w:rPr>
          <w:t>, 2025</w:t>
        </w:r>
      </w:sdtContent>
    </w:sdt>
  </w:p>
  <w:p w14:paraId="112BBAAC" w14:textId="553D0FEE" w:rsidR="0075367A" w:rsidRDefault="00753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CF4B" w14:textId="77777777" w:rsidR="008836BA" w:rsidRDefault="008836BA" w:rsidP="0075367A">
      <w:pPr>
        <w:spacing w:after="0" w:line="240" w:lineRule="auto"/>
      </w:pPr>
      <w:r>
        <w:separator/>
      </w:r>
    </w:p>
  </w:footnote>
  <w:footnote w:type="continuationSeparator" w:id="0">
    <w:p w14:paraId="57B420D4" w14:textId="77777777" w:rsidR="008836BA" w:rsidRDefault="008836BA" w:rsidP="00753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2D0E" w14:textId="6C19E0D1" w:rsidR="0075367A" w:rsidRDefault="00000000">
    <w:pPr>
      <w:pStyle w:val="Header"/>
      <w:jc w:val="right"/>
      <w:rPr>
        <w:color w:val="4472C4" w:themeColor="accent1"/>
      </w:rPr>
    </w:pPr>
    <w:sdt>
      <w:sdtPr>
        <w:rPr>
          <w:rFonts w:ascii="Times New Roman" w:hAnsi="Times New Roman" w:cs="Times New Roman"/>
          <w:b/>
          <w:bCs/>
        </w:rPr>
        <w:alias w:val="Title"/>
        <w:tag w:val=""/>
        <w:id w:val="664756013"/>
        <w:placeholder>
          <w:docPart w:val="453D840C1B4448F3B7BC2188B273763D"/>
        </w:placeholder>
        <w:dataBinding w:prefixMappings="xmlns:ns0='http://purl.org/dc/elements/1.1/' xmlns:ns1='http://schemas.openxmlformats.org/package/2006/metadata/core-properties' " w:xpath="/ns1:coreProperties[1]/ns0:title[1]" w:storeItemID="{6C3C8BC8-F283-45AE-878A-BAB7291924A1}"/>
        <w:text/>
      </w:sdtPr>
      <w:sdtContent>
        <w:r w:rsidR="0075367A" w:rsidRPr="0075367A">
          <w:rPr>
            <w:rFonts w:ascii="Times New Roman" w:hAnsi="Times New Roman" w:cs="Times New Roman"/>
            <w:b/>
            <w:bCs/>
          </w:rPr>
          <w:t>JOURNAL OF EDUCATIONAL THOUGHT</w:t>
        </w:r>
      </w:sdtContent>
    </w:sdt>
    <w:r w:rsidR="0075367A">
      <w:rPr>
        <w:color w:val="4472C4" w:themeColor="accent1"/>
      </w:rPr>
      <w:t xml:space="preserve"> | </w:t>
    </w:r>
    <w:sdt>
      <w:sdtPr>
        <w:rPr>
          <w:rFonts w:ascii="Times New Roman" w:hAnsi="Times New Roman" w:cs="Times New Roman"/>
          <w:b/>
          <w:bCs/>
        </w:rPr>
        <w:alias w:val="Author"/>
        <w:tag w:val=""/>
        <w:id w:val="-1677181147"/>
        <w:placeholder>
          <w:docPart w:val="3E453C8AE1D941FAAA473F831BA5F49F"/>
        </w:placeholder>
        <w:dataBinding w:prefixMappings="xmlns:ns0='http://purl.org/dc/elements/1.1/' xmlns:ns1='http://schemas.openxmlformats.org/package/2006/metadata/core-properties' " w:xpath="/ns1:coreProperties[1]/ns0:creator[1]" w:storeItemID="{6C3C8BC8-F283-45AE-878A-BAB7291924A1}"/>
        <w:text/>
      </w:sdtPr>
      <w:sdtContent>
        <w:proofErr w:type="spellStart"/>
        <w:r w:rsidR="0075367A" w:rsidRPr="0075367A">
          <w:rPr>
            <w:rFonts w:ascii="Times New Roman" w:hAnsi="Times New Roman" w:cs="Times New Roman"/>
            <w:b/>
            <w:bCs/>
          </w:rPr>
          <w:t>Zuhu</w:t>
        </w:r>
        <w:r w:rsidR="0075367A">
          <w:rPr>
            <w:rFonts w:ascii="Times New Roman" w:hAnsi="Times New Roman" w:cs="Times New Roman"/>
            <w:b/>
            <w:bCs/>
          </w:rPr>
          <w:t>m</w:t>
        </w:r>
        <w:r w:rsidR="0075367A" w:rsidRPr="0075367A">
          <w:rPr>
            <w:rFonts w:ascii="Times New Roman" w:hAnsi="Times New Roman" w:cs="Times New Roman"/>
            <w:b/>
            <w:bCs/>
          </w:rPr>
          <w:t>ben</w:t>
        </w:r>
        <w:proofErr w:type="spellEnd"/>
      </w:sdtContent>
    </w:sdt>
  </w:p>
  <w:p w14:paraId="1A62753C" w14:textId="77777777" w:rsidR="0075367A" w:rsidRDefault="00753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D31"/>
    <w:multiLevelType w:val="hybridMultilevel"/>
    <w:tmpl w:val="A076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9496B"/>
    <w:multiLevelType w:val="hybridMultilevel"/>
    <w:tmpl w:val="B07633EC"/>
    <w:lvl w:ilvl="0" w:tplc="82881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90FF1"/>
    <w:multiLevelType w:val="hybridMultilevel"/>
    <w:tmpl w:val="DDC6B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1544E"/>
    <w:multiLevelType w:val="hybridMultilevel"/>
    <w:tmpl w:val="EB2ECE5C"/>
    <w:lvl w:ilvl="0" w:tplc="58CE3B3E">
      <w:numFmt w:val="bullet"/>
      <w:lvlText w:val="-"/>
      <w:lvlJc w:val="left"/>
      <w:pPr>
        <w:ind w:left="1140" w:hanging="360"/>
      </w:pPr>
      <w:rPr>
        <w:rFonts w:ascii="Times New Roman" w:eastAsia="Calibr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4AF29CA"/>
    <w:multiLevelType w:val="hybridMultilevel"/>
    <w:tmpl w:val="FE5A8278"/>
    <w:lvl w:ilvl="0" w:tplc="B1A0FD1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D400A"/>
    <w:multiLevelType w:val="hybridMultilevel"/>
    <w:tmpl w:val="08F28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54910"/>
    <w:multiLevelType w:val="hybridMultilevel"/>
    <w:tmpl w:val="6AA47028"/>
    <w:lvl w:ilvl="0" w:tplc="378A0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F3010"/>
    <w:multiLevelType w:val="hybridMultilevel"/>
    <w:tmpl w:val="4174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C2910"/>
    <w:multiLevelType w:val="hybridMultilevel"/>
    <w:tmpl w:val="2E64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C5699"/>
    <w:multiLevelType w:val="hybridMultilevel"/>
    <w:tmpl w:val="E0E8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88507">
    <w:abstractNumId w:val="0"/>
  </w:num>
  <w:num w:numId="2" w16cid:durableId="616253890">
    <w:abstractNumId w:val="8"/>
  </w:num>
  <w:num w:numId="3" w16cid:durableId="1202205696">
    <w:abstractNumId w:val="1"/>
  </w:num>
  <w:num w:numId="4" w16cid:durableId="881212927">
    <w:abstractNumId w:val="6"/>
  </w:num>
  <w:num w:numId="5" w16cid:durableId="1775057665">
    <w:abstractNumId w:val="2"/>
  </w:num>
  <w:num w:numId="6" w16cid:durableId="616909319">
    <w:abstractNumId w:val="3"/>
  </w:num>
  <w:num w:numId="7" w16cid:durableId="827673413">
    <w:abstractNumId w:val="7"/>
  </w:num>
  <w:num w:numId="8" w16cid:durableId="1233856370">
    <w:abstractNumId w:val="5"/>
  </w:num>
  <w:num w:numId="9" w16cid:durableId="1525094243">
    <w:abstractNumId w:val="9"/>
  </w:num>
  <w:num w:numId="10" w16cid:durableId="1418014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7ED"/>
    <w:rsid w:val="00001A38"/>
    <w:rsid w:val="00044709"/>
    <w:rsid w:val="000640D1"/>
    <w:rsid w:val="000863D3"/>
    <w:rsid w:val="000940B1"/>
    <w:rsid w:val="000B4659"/>
    <w:rsid w:val="000C5398"/>
    <w:rsid w:val="000F2C75"/>
    <w:rsid w:val="000F6687"/>
    <w:rsid w:val="00103E60"/>
    <w:rsid w:val="00123FA2"/>
    <w:rsid w:val="0015057B"/>
    <w:rsid w:val="00185A6E"/>
    <w:rsid w:val="00195E92"/>
    <w:rsid w:val="001C2400"/>
    <w:rsid w:val="00200A9C"/>
    <w:rsid w:val="00200CF4"/>
    <w:rsid w:val="002301AE"/>
    <w:rsid w:val="00273D22"/>
    <w:rsid w:val="00297241"/>
    <w:rsid w:val="002E17ED"/>
    <w:rsid w:val="003025CB"/>
    <w:rsid w:val="0031733E"/>
    <w:rsid w:val="0032761F"/>
    <w:rsid w:val="003527E8"/>
    <w:rsid w:val="00391B6B"/>
    <w:rsid w:val="00396B1D"/>
    <w:rsid w:val="00397DD8"/>
    <w:rsid w:val="003B0280"/>
    <w:rsid w:val="003B4838"/>
    <w:rsid w:val="003C6AA9"/>
    <w:rsid w:val="004033EF"/>
    <w:rsid w:val="00460DAA"/>
    <w:rsid w:val="00461488"/>
    <w:rsid w:val="00495888"/>
    <w:rsid w:val="004A26A7"/>
    <w:rsid w:val="004A3531"/>
    <w:rsid w:val="004A5BBE"/>
    <w:rsid w:val="004B570B"/>
    <w:rsid w:val="00585A84"/>
    <w:rsid w:val="005D188B"/>
    <w:rsid w:val="005D3966"/>
    <w:rsid w:val="005D4736"/>
    <w:rsid w:val="005E3246"/>
    <w:rsid w:val="005F3228"/>
    <w:rsid w:val="00602DC6"/>
    <w:rsid w:val="00603819"/>
    <w:rsid w:val="006144C6"/>
    <w:rsid w:val="006173EE"/>
    <w:rsid w:val="006219A4"/>
    <w:rsid w:val="0062279E"/>
    <w:rsid w:val="00636EC0"/>
    <w:rsid w:val="00661FCB"/>
    <w:rsid w:val="00684A91"/>
    <w:rsid w:val="006A1837"/>
    <w:rsid w:val="006B47FC"/>
    <w:rsid w:val="006C2289"/>
    <w:rsid w:val="007147DA"/>
    <w:rsid w:val="0071706B"/>
    <w:rsid w:val="0074118C"/>
    <w:rsid w:val="0075309A"/>
    <w:rsid w:val="0075367A"/>
    <w:rsid w:val="0078425D"/>
    <w:rsid w:val="007844F4"/>
    <w:rsid w:val="00793FB4"/>
    <w:rsid w:val="00797C7C"/>
    <w:rsid w:val="007F290A"/>
    <w:rsid w:val="007F7668"/>
    <w:rsid w:val="00803996"/>
    <w:rsid w:val="008237F7"/>
    <w:rsid w:val="00823A37"/>
    <w:rsid w:val="008323AF"/>
    <w:rsid w:val="008431BA"/>
    <w:rsid w:val="00854735"/>
    <w:rsid w:val="00866C1C"/>
    <w:rsid w:val="008836BA"/>
    <w:rsid w:val="008B2B10"/>
    <w:rsid w:val="0093059A"/>
    <w:rsid w:val="00940FC9"/>
    <w:rsid w:val="00951616"/>
    <w:rsid w:val="00996C19"/>
    <w:rsid w:val="009A44FC"/>
    <w:rsid w:val="009B708E"/>
    <w:rsid w:val="009F48AC"/>
    <w:rsid w:val="00A02A40"/>
    <w:rsid w:val="00A23C7D"/>
    <w:rsid w:val="00A70613"/>
    <w:rsid w:val="00A70785"/>
    <w:rsid w:val="00A72982"/>
    <w:rsid w:val="00A928F7"/>
    <w:rsid w:val="00AB738A"/>
    <w:rsid w:val="00AC2ED5"/>
    <w:rsid w:val="00AC2F8F"/>
    <w:rsid w:val="00AD48B4"/>
    <w:rsid w:val="00B61820"/>
    <w:rsid w:val="00B943C1"/>
    <w:rsid w:val="00B94D5E"/>
    <w:rsid w:val="00B962E3"/>
    <w:rsid w:val="00BA039E"/>
    <w:rsid w:val="00BB3A56"/>
    <w:rsid w:val="00BB4DF4"/>
    <w:rsid w:val="00BE630A"/>
    <w:rsid w:val="00BF388B"/>
    <w:rsid w:val="00BF4464"/>
    <w:rsid w:val="00C1198C"/>
    <w:rsid w:val="00C15BE4"/>
    <w:rsid w:val="00C31F25"/>
    <w:rsid w:val="00C51093"/>
    <w:rsid w:val="00C65DF4"/>
    <w:rsid w:val="00C700C2"/>
    <w:rsid w:val="00C70CE8"/>
    <w:rsid w:val="00C8151E"/>
    <w:rsid w:val="00CC141C"/>
    <w:rsid w:val="00CF2D8F"/>
    <w:rsid w:val="00D22360"/>
    <w:rsid w:val="00D37B51"/>
    <w:rsid w:val="00D71E00"/>
    <w:rsid w:val="00DA71D4"/>
    <w:rsid w:val="00DB375E"/>
    <w:rsid w:val="00DB61A3"/>
    <w:rsid w:val="00DF30A7"/>
    <w:rsid w:val="00DF5DEE"/>
    <w:rsid w:val="00E02A17"/>
    <w:rsid w:val="00E05956"/>
    <w:rsid w:val="00E1426A"/>
    <w:rsid w:val="00E27703"/>
    <w:rsid w:val="00E962B9"/>
    <w:rsid w:val="00EB0A2B"/>
    <w:rsid w:val="00ED25CC"/>
    <w:rsid w:val="00EE5802"/>
    <w:rsid w:val="00EE5F4E"/>
    <w:rsid w:val="00EF2596"/>
    <w:rsid w:val="00EF493F"/>
    <w:rsid w:val="00F10CA2"/>
    <w:rsid w:val="00F229AB"/>
    <w:rsid w:val="00F711C6"/>
    <w:rsid w:val="00F71C9D"/>
    <w:rsid w:val="00FB2CAC"/>
    <w:rsid w:val="00FF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08C85"/>
  <w15:docId w15:val="{F227297B-3ECF-479E-B97D-C1CC85EC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0F668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D1"/>
    <w:pPr>
      <w:ind w:left="720"/>
      <w:contextualSpacing/>
    </w:pPr>
  </w:style>
  <w:style w:type="character" w:customStyle="1" w:styleId="Heading2Char">
    <w:name w:val="Heading 2 Char"/>
    <w:basedOn w:val="DefaultParagraphFont"/>
    <w:link w:val="Heading2"/>
    <w:uiPriority w:val="9"/>
    <w:semiHidden/>
    <w:rsid w:val="000F6687"/>
    <w:rPr>
      <w:rFonts w:asciiTheme="majorHAnsi" w:eastAsiaTheme="majorEastAsia" w:hAnsiTheme="majorHAnsi" w:cstheme="majorBidi"/>
      <w:color w:val="2F5496" w:themeColor="accent1" w:themeShade="BF"/>
      <w:kern w:val="0"/>
      <w:sz w:val="26"/>
      <w:szCs w:val="26"/>
      <w14:ligatures w14:val="none"/>
    </w:rPr>
  </w:style>
  <w:style w:type="paragraph" w:customStyle="1" w:styleId="Default">
    <w:name w:val="Default"/>
    <w:rsid w:val="000F668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ListTable6Colorful1">
    <w:name w:val="List Table 6 Colorful1"/>
    <w:basedOn w:val="TableNormal"/>
    <w:uiPriority w:val="51"/>
    <w:rsid w:val="000F6687"/>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02A40"/>
    <w:rPr>
      <w:color w:val="0563C1" w:themeColor="hyperlink"/>
      <w:u w:val="single"/>
    </w:rPr>
  </w:style>
  <w:style w:type="character" w:customStyle="1" w:styleId="UnresolvedMention1">
    <w:name w:val="Unresolved Mention1"/>
    <w:basedOn w:val="DefaultParagraphFont"/>
    <w:uiPriority w:val="99"/>
    <w:semiHidden/>
    <w:unhideWhenUsed/>
    <w:rsid w:val="00A02A40"/>
    <w:rPr>
      <w:color w:val="605E5C"/>
      <w:shd w:val="clear" w:color="auto" w:fill="E1DFDD"/>
    </w:rPr>
  </w:style>
  <w:style w:type="paragraph" w:styleId="NormalWeb">
    <w:name w:val="Normal (Web)"/>
    <w:basedOn w:val="Normal"/>
    <w:uiPriority w:val="99"/>
    <w:unhideWhenUsed/>
    <w:rsid w:val="006038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75309A"/>
    <w:rPr>
      <w:sz w:val="16"/>
      <w:szCs w:val="16"/>
    </w:rPr>
  </w:style>
  <w:style w:type="paragraph" w:styleId="CommentText">
    <w:name w:val="annotation text"/>
    <w:basedOn w:val="Normal"/>
    <w:link w:val="CommentTextChar"/>
    <w:uiPriority w:val="99"/>
    <w:semiHidden/>
    <w:unhideWhenUsed/>
    <w:rsid w:val="0075309A"/>
    <w:pPr>
      <w:spacing w:line="240" w:lineRule="auto"/>
    </w:pPr>
    <w:rPr>
      <w:sz w:val="20"/>
      <w:szCs w:val="20"/>
    </w:rPr>
  </w:style>
  <w:style w:type="character" w:customStyle="1" w:styleId="CommentTextChar">
    <w:name w:val="Comment Text Char"/>
    <w:basedOn w:val="DefaultParagraphFont"/>
    <w:link w:val="CommentText"/>
    <w:uiPriority w:val="99"/>
    <w:semiHidden/>
    <w:rsid w:val="0075309A"/>
    <w:rPr>
      <w:sz w:val="20"/>
      <w:szCs w:val="20"/>
    </w:rPr>
  </w:style>
  <w:style w:type="paragraph" w:styleId="CommentSubject">
    <w:name w:val="annotation subject"/>
    <w:basedOn w:val="CommentText"/>
    <w:next w:val="CommentText"/>
    <w:link w:val="CommentSubjectChar"/>
    <w:uiPriority w:val="99"/>
    <w:semiHidden/>
    <w:unhideWhenUsed/>
    <w:rsid w:val="0075309A"/>
    <w:rPr>
      <w:b/>
      <w:bCs/>
    </w:rPr>
  </w:style>
  <w:style w:type="character" w:customStyle="1" w:styleId="CommentSubjectChar">
    <w:name w:val="Comment Subject Char"/>
    <w:basedOn w:val="CommentTextChar"/>
    <w:link w:val="CommentSubject"/>
    <w:uiPriority w:val="99"/>
    <w:semiHidden/>
    <w:rsid w:val="0075309A"/>
    <w:rPr>
      <w:b/>
      <w:bCs/>
      <w:sz w:val="20"/>
      <w:szCs w:val="20"/>
    </w:rPr>
  </w:style>
  <w:style w:type="paragraph" w:styleId="BalloonText">
    <w:name w:val="Balloon Text"/>
    <w:basedOn w:val="Normal"/>
    <w:link w:val="BalloonTextChar"/>
    <w:uiPriority w:val="99"/>
    <w:semiHidden/>
    <w:unhideWhenUsed/>
    <w:rsid w:val="00866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C1C"/>
    <w:rPr>
      <w:rFonts w:ascii="Tahoma" w:hAnsi="Tahoma" w:cs="Tahoma"/>
      <w:sz w:val="16"/>
      <w:szCs w:val="16"/>
    </w:rPr>
  </w:style>
  <w:style w:type="paragraph" w:styleId="Header">
    <w:name w:val="header"/>
    <w:basedOn w:val="Normal"/>
    <w:link w:val="HeaderChar"/>
    <w:uiPriority w:val="99"/>
    <w:unhideWhenUsed/>
    <w:rsid w:val="00753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67A"/>
    <w:rPr>
      <w:lang w:val="en-GB"/>
    </w:rPr>
  </w:style>
  <w:style w:type="paragraph" w:styleId="Footer">
    <w:name w:val="footer"/>
    <w:basedOn w:val="Normal"/>
    <w:link w:val="FooterChar"/>
    <w:uiPriority w:val="99"/>
    <w:unhideWhenUsed/>
    <w:rsid w:val="00753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67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3017">
      <w:bodyDiv w:val="1"/>
      <w:marLeft w:val="0"/>
      <w:marRight w:val="0"/>
      <w:marTop w:val="0"/>
      <w:marBottom w:val="0"/>
      <w:divBdr>
        <w:top w:val="none" w:sz="0" w:space="0" w:color="auto"/>
        <w:left w:val="none" w:sz="0" w:space="0" w:color="auto"/>
        <w:bottom w:val="none" w:sz="0" w:space="0" w:color="auto"/>
        <w:right w:val="none" w:sz="0" w:space="0" w:color="auto"/>
      </w:divBdr>
    </w:div>
    <w:div w:id="589966000">
      <w:bodyDiv w:val="1"/>
      <w:marLeft w:val="0"/>
      <w:marRight w:val="0"/>
      <w:marTop w:val="0"/>
      <w:marBottom w:val="0"/>
      <w:divBdr>
        <w:top w:val="none" w:sz="0" w:space="0" w:color="auto"/>
        <w:left w:val="none" w:sz="0" w:space="0" w:color="auto"/>
        <w:bottom w:val="none" w:sz="0" w:space="0" w:color="auto"/>
        <w:right w:val="none" w:sz="0" w:space="0" w:color="auto"/>
      </w:divBdr>
    </w:div>
    <w:div w:id="666136864">
      <w:bodyDiv w:val="1"/>
      <w:marLeft w:val="0"/>
      <w:marRight w:val="0"/>
      <w:marTop w:val="0"/>
      <w:marBottom w:val="0"/>
      <w:divBdr>
        <w:top w:val="none" w:sz="0" w:space="0" w:color="auto"/>
        <w:left w:val="none" w:sz="0" w:space="0" w:color="auto"/>
        <w:bottom w:val="none" w:sz="0" w:space="0" w:color="auto"/>
        <w:right w:val="none" w:sz="0" w:space="0" w:color="auto"/>
      </w:divBdr>
    </w:div>
    <w:div w:id="667250203">
      <w:bodyDiv w:val="1"/>
      <w:marLeft w:val="0"/>
      <w:marRight w:val="0"/>
      <w:marTop w:val="0"/>
      <w:marBottom w:val="0"/>
      <w:divBdr>
        <w:top w:val="none" w:sz="0" w:space="0" w:color="auto"/>
        <w:left w:val="none" w:sz="0" w:space="0" w:color="auto"/>
        <w:bottom w:val="none" w:sz="0" w:space="0" w:color="auto"/>
        <w:right w:val="none" w:sz="0" w:space="0" w:color="auto"/>
      </w:divBdr>
    </w:div>
    <w:div w:id="1266377437">
      <w:bodyDiv w:val="1"/>
      <w:marLeft w:val="0"/>
      <w:marRight w:val="0"/>
      <w:marTop w:val="0"/>
      <w:marBottom w:val="0"/>
      <w:divBdr>
        <w:top w:val="none" w:sz="0" w:space="0" w:color="auto"/>
        <w:left w:val="none" w:sz="0" w:space="0" w:color="auto"/>
        <w:bottom w:val="none" w:sz="0" w:space="0" w:color="auto"/>
        <w:right w:val="none" w:sz="0" w:space="0" w:color="auto"/>
      </w:divBdr>
    </w:div>
    <w:div w:id="1448811096">
      <w:bodyDiv w:val="1"/>
      <w:marLeft w:val="0"/>
      <w:marRight w:val="0"/>
      <w:marTop w:val="0"/>
      <w:marBottom w:val="0"/>
      <w:divBdr>
        <w:top w:val="none" w:sz="0" w:space="0" w:color="auto"/>
        <w:left w:val="none" w:sz="0" w:space="0" w:color="auto"/>
        <w:bottom w:val="none" w:sz="0" w:space="0" w:color="auto"/>
        <w:right w:val="none" w:sz="0" w:space="0" w:color="auto"/>
      </w:divBdr>
    </w:div>
    <w:div w:id="1525556466">
      <w:bodyDiv w:val="1"/>
      <w:marLeft w:val="0"/>
      <w:marRight w:val="0"/>
      <w:marTop w:val="0"/>
      <w:marBottom w:val="0"/>
      <w:divBdr>
        <w:top w:val="none" w:sz="0" w:space="0" w:color="auto"/>
        <w:left w:val="none" w:sz="0" w:space="0" w:color="auto"/>
        <w:bottom w:val="none" w:sz="0" w:space="0" w:color="auto"/>
        <w:right w:val="none" w:sz="0" w:space="0" w:color="auto"/>
      </w:divBdr>
    </w:div>
    <w:div w:id="1620068686">
      <w:bodyDiv w:val="1"/>
      <w:marLeft w:val="0"/>
      <w:marRight w:val="0"/>
      <w:marTop w:val="0"/>
      <w:marBottom w:val="0"/>
      <w:divBdr>
        <w:top w:val="none" w:sz="0" w:space="0" w:color="auto"/>
        <w:left w:val="none" w:sz="0" w:space="0" w:color="auto"/>
        <w:bottom w:val="none" w:sz="0" w:space="0" w:color="auto"/>
        <w:right w:val="none" w:sz="0" w:space="0" w:color="auto"/>
      </w:divBdr>
    </w:div>
    <w:div w:id="19547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jet@unilag.edu.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fpa.org/swop-2020"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doi.org/10.5281/zenodo.17234885" TargetMode="External"/><Relationship Id="rId4" Type="http://schemas.openxmlformats.org/officeDocument/2006/relationships/webSettings" Target="webSettings.xml"/><Relationship Id="rId9" Type="http://schemas.openxmlformats.org/officeDocument/2006/relationships/hyperlink" Target="mailto:bzuhumben@yahoo.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3D840C1B4448F3B7BC2188B273763D"/>
        <w:category>
          <w:name w:val="General"/>
          <w:gallery w:val="placeholder"/>
        </w:category>
        <w:types>
          <w:type w:val="bbPlcHdr"/>
        </w:types>
        <w:behaviors>
          <w:behavior w:val="content"/>
        </w:behaviors>
        <w:guid w:val="{049CF65B-DAD7-481C-A091-BC39E788AD13}"/>
      </w:docPartPr>
      <w:docPartBody>
        <w:p w:rsidR="007676F8" w:rsidRDefault="000C2AD1" w:rsidP="000C2AD1">
          <w:pPr>
            <w:pStyle w:val="453D840C1B4448F3B7BC2188B273763D"/>
          </w:pPr>
          <w:r>
            <w:rPr>
              <w:color w:val="4472C4" w:themeColor="accent1"/>
            </w:rPr>
            <w:t>[Document title]</w:t>
          </w:r>
        </w:p>
      </w:docPartBody>
    </w:docPart>
    <w:docPart>
      <w:docPartPr>
        <w:name w:val="3E453C8AE1D941FAAA473F831BA5F49F"/>
        <w:category>
          <w:name w:val="General"/>
          <w:gallery w:val="placeholder"/>
        </w:category>
        <w:types>
          <w:type w:val="bbPlcHdr"/>
        </w:types>
        <w:behaviors>
          <w:behavior w:val="content"/>
        </w:behaviors>
        <w:guid w:val="{C285A34F-D2D3-4ED7-B22D-CB249FECB7FD}"/>
      </w:docPartPr>
      <w:docPartBody>
        <w:p w:rsidR="007676F8" w:rsidRDefault="000C2AD1" w:rsidP="000C2AD1">
          <w:pPr>
            <w:pStyle w:val="3E453C8AE1D941FAAA473F831BA5F49F"/>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D1"/>
    <w:rsid w:val="000C2AD1"/>
    <w:rsid w:val="00195E92"/>
    <w:rsid w:val="004A3531"/>
    <w:rsid w:val="007676F8"/>
    <w:rsid w:val="008415C0"/>
    <w:rsid w:val="009F48AC"/>
    <w:rsid w:val="00EA0F63"/>
    <w:rsid w:val="00FD5FE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3D840C1B4448F3B7BC2188B273763D">
    <w:name w:val="453D840C1B4448F3B7BC2188B273763D"/>
    <w:rsid w:val="000C2AD1"/>
  </w:style>
  <w:style w:type="paragraph" w:customStyle="1" w:styleId="3E453C8AE1D941FAAA473F831BA5F49F">
    <w:name w:val="3E453C8AE1D941FAAA473F831BA5F49F"/>
    <w:rsid w:val="000C2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19</Pages>
  <Words>5539</Words>
  <Characters>31688</Characters>
  <Application>Microsoft Office Word</Application>
  <DocSecurity>0</DocSecurity>
  <Lines>704</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EDUCATIONAL THOUGHT</dc:title>
  <dc:creator>Zuhumben</dc:creator>
  <cp:lastModifiedBy>Oyekunle Yinusa</cp:lastModifiedBy>
  <cp:revision>8</cp:revision>
  <dcterms:created xsi:type="dcterms:W3CDTF">2025-05-31T07:34:00Z</dcterms:created>
  <dcterms:modified xsi:type="dcterms:W3CDTF">2025-09-30T13:30:00Z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b8269a03-3520-42b5-8ba7-ba75faee6c1b</vt:lpwstr>
  </property>
</Properties>
</file>